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DFE4">
      <w:pPr>
        <w:pStyle w:val="8"/>
        <w:jc w:val="center"/>
        <w:rPr>
          <w:rFonts w:hint="eastAsia" w:ascii="方正小标宋简体" w:hAnsi="宋体" w:eastAsia="方正小标宋简体" w:cs="Times New Roman"/>
          <w:color w:val="auto"/>
          <w:kern w:val="2"/>
          <w:sz w:val="44"/>
          <w:szCs w:val="44"/>
          <w:highlight w:val="none"/>
          <w:lang w:val="en-US" w:eastAsia="zh-CN" w:bidi="ar-SA"/>
        </w:rPr>
      </w:pPr>
    </w:p>
    <w:p w14:paraId="14266132">
      <w:pPr>
        <w:jc w:val="center"/>
        <w:rPr>
          <w:rFonts w:hint="eastAsia" w:ascii="方正小标宋_GBK" w:hAnsi="方正小标宋_GBK" w:eastAsia="方正小标宋_GBK" w:cs="方正小标宋_GBK"/>
          <w:sz w:val="72"/>
          <w:szCs w:val="72"/>
        </w:rPr>
      </w:pPr>
      <w:bookmarkStart w:id="0" w:name="_Toc15377193"/>
      <w:bookmarkStart w:id="1" w:name="_Toc15378441"/>
      <w:bookmarkStart w:id="2" w:name="_Toc15396597"/>
      <w:bookmarkStart w:id="3" w:name="_Toc15377425"/>
      <w:bookmarkStart w:id="4" w:name="_Toc15396475"/>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bookmarkEnd w:id="0"/>
      <w:bookmarkEnd w:id="1"/>
      <w:bookmarkEnd w:id="2"/>
      <w:bookmarkEnd w:id="3"/>
      <w:bookmarkEnd w:id="4"/>
    </w:p>
    <w:p w14:paraId="625FDA0E">
      <w:pPr>
        <w:widowControl/>
        <w:jc w:val="center"/>
        <w:rPr>
          <w:rFonts w:ascii="黑体" w:hAnsi="黑体" w:eastAsia="黑体"/>
          <w:color w:val="auto"/>
          <w:sz w:val="48"/>
          <w:szCs w:val="48"/>
          <w:highlight w:val="none"/>
        </w:rPr>
      </w:pPr>
      <w:bookmarkStart w:id="5" w:name="_Toc15396476"/>
      <w:bookmarkStart w:id="6" w:name="_Toc15396598"/>
      <w:bookmarkStart w:id="7" w:name="_Toc15378442"/>
      <w:bookmarkStart w:id="8" w:name="_Toc15377426"/>
      <w:bookmarkStart w:id="9" w:name="_Toc15377194"/>
      <w:r>
        <w:rPr>
          <w:rFonts w:hint="eastAsia" w:ascii="方正小标宋简体" w:eastAsia="方正小标宋简体"/>
          <w:sz w:val="72"/>
          <w:szCs w:val="72"/>
        </w:rPr>
        <w:t>阿坝州</w:t>
      </w:r>
      <w:bookmarkStart w:id="10" w:name="_Toc15306268"/>
      <w:r>
        <w:rPr>
          <w:rFonts w:hint="eastAsia" w:ascii="方正小标宋简体" w:eastAsia="方正小标宋简体"/>
          <w:sz w:val="72"/>
          <w:szCs w:val="72"/>
          <w:lang w:val="en-US" w:eastAsia="zh-CN"/>
        </w:rPr>
        <w:t>人大常委会办公室信息中心单位</w:t>
      </w:r>
      <w:r>
        <w:rPr>
          <w:rFonts w:hint="eastAsia" w:ascii="方正小标宋简体" w:eastAsia="方正小标宋简体"/>
          <w:sz w:val="72"/>
          <w:szCs w:val="72"/>
        </w:rPr>
        <w:t>决算</w:t>
      </w:r>
      <w:bookmarkEnd w:id="5"/>
      <w:bookmarkEnd w:id="6"/>
      <w:bookmarkEnd w:id="7"/>
      <w:bookmarkEnd w:id="8"/>
      <w:bookmarkEnd w:id="9"/>
      <w:bookmarkEnd w:id="10"/>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9EDAB3">
      <w:pPr>
        <w:widowControl/>
        <w:jc w:val="center"/>
        <w:rPr>
          <w:rFonts w:ascii="黑体" w:hAnsi="黑体" w:eastAsia="黑体" w:cs="Times New Roman"/>
          <w:color w:val="auto"/>
          <w:sz w:val="28"/>
          <w:szCs w:val="28"/>
          <w:highlight w:val="none"/>
        </w:rPr>
      </w:pPr>
    </w:p>
    <w:p w14:paraId="1BC2BA99">
      <w:pPr>
        <w:pStyle w:val="11"/>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日</w:t>
      </w:r>
    </w:p>
    <w:p w14:paraId="3C4A48E9">
      <w:pPr>
        <w:rPr>
          <w:color w:val="auto"/>
          <w:highlight w:val="none"/>
        </w:rPr>
      </w:pPr>
    </w:p>
    <w:sdt>
      <w:sdtPr>
        <w:rPr>
          <w:rFonts w:ascii="宋体" w:hAnsi="宋体" w:eastAsia="宋体" w:cs="Times New Roman"/>
          <w:color w:val="auto"/>
          <w:kern w:val="2"/>
          <w:sz w:val="21"/>
          <w:szCs w:val="24"/>
          <w:lang w:val="en-US" w:eastAsia="zh-CN" w:bidi="ar-SA"/>
        </w:rPr>
        <w:id w:val="147463795"/>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1231EA36">
          <w:pPr>
            <w:spacing w:before="0" w:beforeLines="0" w:after="0" w:afterLines="0" w:line="240" w:lineRule="auto"/>
            <w:ind w:left="0" w:leftChars="0" w:right="0" w:rightChars="0" w:firstLine="0" w:firstLineChars="0"/>
            <w:jc w:val="center"/>
          </w:pPr>
        </w:p>
        <w:p w14:paraId="35B63029">
          <w:pPr>
            <w:pStyle w:val="30"/>
            <w:tabs>
              <w:tab w:val="right" w:leader="dot" w:pos="8306"/>
            </w:tabs>
            <w:rPr>
              <w:rFonts w:hint="eastAsia" w:ascii="仿宋" w:hAnsi="仿宋" w:eastAsia="仿宋" w:cs="仿宋"/>
              <w:b/>
            </w:rPr>
          </w:pPr>
          <w:r>
            <w:fldChar w:fldCharType="begin"/>
          </w:r>
          <w:r>
            <w:instrText xml:space="preserve">TOC \o "1-2" \h \u </w:instrText>
          </w:r>
          <w:r>
            <w:fldChar w:fldCharType="separate"/>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_Toc8407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第一部分 </w:t>
          </w:r>
          <w:r>
            <w:rPr>
              <w:rFonts w:hint="eastAsia" w:ascii="仿宋" w:hAnsi="仿宋" w:eastAsia="仿宋" w:cs="仿宋"/>
              <w:b/>
              <w:sz w:val="24"/>
              <w:szCs w:val="24"/>
              <w:lang w:eastAsia="zh-CN"/>
            </w:rPr>
            <w:t>单位</w:t>
          </w:r>
          <w:r>
            <w:rPr>
              <w:rFonts w:hint="eastAsia" w:ascii="仿宋" w:hAnsi="仿宋" w:eastAsia="仿宋" w:cs="仿宋"/>
              <w:b/>
              <w:sz w:val="24"/>
              <w:szCs w:val="24"/>
            </w:rPr>
            <w:t>概况</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_Toc8407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0EEFA857">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_Toc9445 </w:instrText>
          </w:r>
          <w:r>
            <w:rPr>
              <w:rFonts w:hint="eastAsia" w:ascii="宋体" w:hAnsi="宋体" w:eastAsia="宋体" w:cs="宋体"/>
              <w:sz w:val="24"/>
              <w:szCs w:val="24"/>
            </w:rPr>
            <w:fldChar w:fldCharType="separate"/>
          </w:r>
          <w:r>
            <w:rPr>
              <w:rFonts w:hint="eastAsia" w:ascii="宋体" w:hAnsi="宋体" w:eastAsia="宋体" w:cs="宋体"/>
              <w:sz w:val="24"/>
              <w:szCs w:val="24"/>
            </w:rPr>
            <w:t>一、 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7D3157">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 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_Toc22094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3BCE96">
          <w:pPr>
            <w:pStyle w:val="30"/>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_Toc5452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第二部分 </w:t>
          </w:r>
          <w:r>
            <w:rPr>
              <w:rFonts w:hint="eastAsia" w:ascii="仿宋" w:hAnsi="仿宋" w:eastAsia="仿宋" w:cs="仿宋"/>
              <w:b/>
              <w:sz w:val="24"/>
              <w:szCs w:val="24"/>
              <w:lang w:val="en-US" w:eastAsia="zh-CN"/>
            </w:rPr>
            <w:t>2023年度</w:t>
          </w:r>
          <w:r>
            <w:rPr>
              <w:rFonts w:hint="eastAsia" w:ascii="仿宋" w:hAnsi="仿宋" w:eastAsia="仿宋" w:cs="仿宋"/>
              <w:b/>
              <w:sz w:val="24"/>
              <w:szCs w:val="24"/>
              <w:lang w:eastAsia="zh-CN"/>
            </w:rPr>
            <w:t>单位</w:t>
          </w:r>
          <w:r>
            <w:rPr>
              <w:rFonts w:hint="eastAsia" w:ascii="仿宋" w:hAnsi="仿宋" w:eastAsia="仿宋" w:cs="仿宋"/>
              <w:b/>
              <w:sz w:val="24"/>
              <w:szCs w:val="24"/>
            </w:rPr>
            <w:t>决算情况说明</w:t>
          </w:r>
          <w:r>
            <w:rPr>
              <w:rFonts w:hint="eastAsia" w:ascii="仿宋" w:hAnsi="仿宋" w:eastAsia="仿宋" w:cs="仿宋"/>
              <w:b/>
              <w:sz w:val="24"/>
              <w:szCs w:val="24"/>
            </w:rPr>
            <w:tab/>
          </w:r>
          <w:r>
            <w:rPr>
              <w:rFonts w:hint="eastAsia" w:ascii="仿宋" w:hAnsi="仿宋" w:eastAsia="仿宋" w:cs="仿宋"/>
              <w:b/>
              <w:sz w:val="24"/>
              <w:szCs w:val="24"/>
              <w:lang w:val="en-US" w:eastAsia="zh-CN"/>
            </w:rPr>
            <w:t>2</w:t>
          </w:r>
          <w:r>
            <w:rPr>
              <w:rFonts w:hint="eastAsia" w:ascii="仿宋" w:hAnsi="仿宋" w:eastAsia="仿宋" w:cs="仿宋"/>
              <w:b/>
              <w:sz w:val="24"/>
              <w:szCs w:val="24"/>
            </w:rPr>
            <w:fldChar w:fldCharType="end"/>
          </w:r>
        </w:p>
        <w:p w14:paraId="4F39AFF9">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_Toc16833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收入支出决算总体情况说明</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p>
        <w:p w14:paraId="5E8BEE6D">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_Toc15689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收入决算情况说明</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p>
        <w:p w14:paraId="3FF3FB85">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_Toc11402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支出决算情况说明</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p>
        <w:p w14:paraId="0A129ED4">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_Toc30830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p>
        <w:p w14:paraId="1AD3C20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_Toc30576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_Toc30576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53876C">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_Toc8101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_Toc8101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D02C46">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_Toc460 </w:instrText>
          </w:r>
          <w:r>
            <w:rPr>
              <w:rFonts w:hint="eastAsia" w:ascii="宋体" w:hAnsi="宋体" w:eastAsia="宋体" w:cs="宋体"/>
              <w:sz w:val="24"/>
              <w:szCs w:val="24"/>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818806">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_Toc4306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_Toc4306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6CDB5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sz w:val="24"/>
              <w:szCs w:val="24"/>
            </w:rPr>
            <w:t>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_Toc18435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DF7829">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rPr>
            <w:t>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_Toc10134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E536ED">
          <w:pPr>
            <w:pStyle w:val="30"/>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_Toc9118 </w:instrText>
          </w:r>
          <w:r>
            <w:rPr>
              <w:rFonts w:hint="eastAsia" w:ascii="仿宋" w:hAnsi="仿宋" w:eastAsia="仿宋" w:cs="仿宋"/>
              <w:b/>
              <w:sz w:val="24"/>
              <w:szCs w:val="24"/>
            </w:rPr>
            <w:fldChar w:fldCharType="separate"/>
          </w:r>
          <w:r>
            <w:rPr>
              <w:rFonts w:hint="eastAsia" w:ascii="仿宋" w:hAnsi="仿宋" w:eastAsia="仿宋" w:cs="仿宋"/>
              <w:b/>
              <w:sz w:val="24"/>
              <w:szCs w:val="24"/>
              <w:lang w:eastAsia="zh-CN"/>
            </w:rPr>
            <w:t>第三部分</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名词解释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_Toc9118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9</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DA8AF59">
          <w:pPr>
            <w:pStyle w:val="30"/>
            <w:tabs>
              <w:tab w:val="right" w:leader="dot" w:pos="8306"/>
            </w:tabs>
            <w:rPr>
              <w:rFonts w:hint="eastAsia"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_Toc4906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第四部分 附件</w:t>
          </w:r>
          <w:r>
            <w:rPr>
              <w:rFonts w:hint="eastAsia" w:ascii="仿宋" w:hAnsi="仿宋" w:eastAsia="仿宋" w:cs="仿宋"/>
              <w:b/>
              <w:sz w:val="24"/>
              <w:szCs w:val="24"/>
            </w:rPr>
            <w:tab/>
          </w:r>
          <w:r>
            <w:rPr>
              <w:rFonts w:hint="eastAsia" w:ascii="仿宋" w:hAnsi="仿宋" w:eastAsia="仿宋" w:cs="仿宋"/>
              <w:b/>
              <w:sz w:val="24"/>
              <w:szCs w:val="24"/>
              <w:lang w:val="en-US" w:eastAsia="zh-CN"/>
            </w:rPr>
            <w:t>1</w:t>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4</w:t>
          </w:r>
        </w:p>
        <w:p w14:paraId="6426767E">
          <w:pPr>
            <w:pStyle w:val="30"/>
            <w:tabs>
              <w:tab w:val="right" w:leader="dot" w:pos="8306"/>
            </w:tabs>
            <w:rPr>
              <w:rFonts w:hint="default"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_Toc1184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第五部分 附表</w:t>
          </w:r>
          <w:r>
            <w:rPr>
              <w:rFonts w:hint="eastAsia" w:ascii="仿宋" w:hAnsi="仿宋" w:eastAsia="仿宋" w:cs="仿宋"/>
              <w:b/>
              <w:sz w:val="24"/>
              <w:szCs w:val="24"/>
            </w:rPr>
            <w:tab/>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17</w:t>
          </w:r>
        </w:p>
        <w:p w14:paraId="2464AB53">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_Toc14366 </w:instrText>
          </w:r>
          <w:r>
            <w:rPr>
              <w:rFonts w:hint="eastAsia" w:ascii="宋体" w:hAnsi="宋体" w:eastAsia="宋体" w:cs="宋体"/>
              <w:sz w:val="24"/>
              <w:szCs w:val="24"/>
            </w:rPr>
            <w:fldChar w:fldCharType="separate"/>
          </w:r>
          <w:r>
            <w:rPr>
              <w:rFonts w:hint="eastAsia" w:ascii="宋体" w:hAnsi="宋体" w:eastAsia="宋体" w:cs="宋体"/>
              <w:sz w:val="24"/>
              <w:szCs w:val="24"/>
            </w:rPr>
            <w:t>一、收入支出决算总表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202FC373">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_Toc12596 </w:instrText>
          </w:r>
          <w:r>
            <w:rPr>
              <w:rFonts w:hint="eastAsia" w:ascii="宋体" w:hAnsi="宋体" w:eastAsia="宋体" w:cs="宋体"/>
              <w:sz w:val="24"/>
              <w:szCs w:val="24"/>
            </w:rPr>
            <w:fldChar w:fldCharType="separate"/>
          </w:r>
          <w:r>
            <w:rPr>
              <w:rFonts w:hint="eastAsia" w:ascii="宋体" w:hAnsi="宋体" w:eastAsia="宋体" w:cs="宋体"/>
              <w:sz w:val="24"/>
              <w:szCs w:val="24"/>
            </w:rPr>
            <w:t>二、收入决算表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31D9463A">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_Toc17266 </w:instrText>
          </w:r>
          <w:r>
            <w:rPr>
              <w:rFonts w:hint="eastAsia" w:ascii="宋体" w:hAnsi="宋体" w:eastAsia="宋体" w:cs="宋体"/>
              <w:sz w:val="24"/>
              <w:szCs w:val="24"/>
            </w:rPr>
            <w:fldChar w:fldCharType="separate"/>
          </w:r>
          <w:r>
            <w:rPr>
              <w:rFonts w:hint="eastAsia" w:ascii="宋体" w:hAnsi="宋体" w:eastAsia="宋体" w:cs="宋体"/>
              <w:sz w:val="24"/>
              <w:szCs w:val="24"/>
            </w:rPr>
            <w:t>三、支出决算表</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40907D2C">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_Toc11179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四、财政拨款收入支出决算总表</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624A595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_Toc4056 </w:instrText>
          </w:r>
          <w:r>
            <w:rPr>
              <w:rFonts w:hint="eastAsia" w:ascii="宋体" w:hAnsi="宋体" w:eastAsia="宋体" w:cs="宋体"/>
              <w:sz w:val="24"/>
              <w:szCs w:val="24"/>
            </w:rPr>
            <w:fldChar w:fldCharType="separate"/>
          </w:r>
          <w:r>
            <w:rPr>
              <w:rFonts w:hint="eastAsia" w:ascii="宋体" w:hAnsi="宋体" w:eastAsia="宋体" w:cs="宋体"/>
              <w:sz w:val="24"/>
              <w:szCs w:val="24"/>
            </w:rPr>
            <w:t>五、财政拨款支出决算明细表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1726543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_Toc24505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38490700">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_Toc16910 </w:instrText>
          </w:r>
          <w:r>
            <w:rPr>
              <w:rFonts w:hint="eastAsia" w:ascii="宋体" w:hAnsi="宋体" w:eastAsia="宋体" w:cs="宋体"/>
              <w:sz w:val="24"/>
              <w:szCs w:val="24"/>
            </w:rPr>
            <w:fldChar w:fldCharType="separate"/>
          </w:r>
          <w:r>
            <w:rPr>
              <w:rFonts w:hint="eastAsia" w:ascii="宋体" w:hAnsi="宋体" w:eastAsia="宋体" w:cs="宋体"/>
              <w:sz w:val="24"/>
              <w:szCs w:val="24"/>
            </w:rPr>
            <w:t>七、一般公共预算财政拨款支出决算明细表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74A26A21">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_Toc3992 </w:instrText>
          </w:r>
          <w:r>
            <w:rPr>
              <w:rFonts w:hint="eastAsia" w:ascii="宋体" w:hAnsi="宋体" w:eastAsia="宋体" w:cs="宋体"/>
              <w:sz w:val="24"/>
              <w:szCs w:val="24"/>
            </w:rPr>
            <w:fldChar w:fldCharType="separate"/>
          </w:r>
          <w:r>
            <w:rPr>
              <w:rFonts w:hint="eastAsia" w:ascii="宋体" w:hAnsi="宋体" w:eastAsia="宋体" w:cs="宋体"/>
              <w:sz w:val="24"/>
              <w:szCs w:val="24"/>
            </w:rPr>
            <w:t>八、一般公共预算财政拨款基本支出决算表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690EAB54">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_Toc18960 </w:instrText>
          </w:r>
          <w:r>
            <w:rPr>
              <w:rFonts w:hint="eastAsia" w:ascii="宋体" w:hAnsi="宋体" w:eastAsia="宋体" w:cs="宋体"/>
              <w:sz w:val="24"/>
              <w:szCs w:val="24"/>
            </w:rPr>
            <w:fldChar w:fldCharType="separate"/>
          </w:r>
          <w:r>
            <w:rPr>
              <w:rFonts w:hint="eastAsia" w:ascii="宋体" w:hAnsi="宋体" w:eastAsia="宋体" w:cs="宋体"/>
              <w:sz w:val="24"/>
              <w:szCs w:val="24"/>
            </w:rPr>
            <w:t>九、一般公共预算财政拨款项目支出决算表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7BF033C0">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_Toc28498 </w:instrText>
          </w:r>
          <w:r>
            <w:rPr>
              <w:rFonts w:hint="eastAsia" w:ascii="宋体" w:hAnsi="宋体" w:eastAsia="宋体" w:cs="宋体"/>
              <w:sz w:val="24"/>
              <w:szCs w:val="24"/>
            </w:rPr>
            <w:fldChar w:fldCharType="separate"/>
          </w:r>
          <w:r>
            <w:rPr>
              <w:rFonts w:hint="eastAsia" w:ascii="宋体" w:hAnsi="宋体" w:eastAsia="宋体" w:cs="宋体"/>
              <w:sz w:val="24"/>
              <w:szCs w:val="24"/>
            </w:rPr>
            <w:t>十、政府性基金预算财政拨款收入支出决算表</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26C48DD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_Toc1978 </w:instrText>
          </w:r>
          <w:r>
            <w:rPr>
              <w:rFonts w:hint="eastAsia" w:ascii="宋体" w:hAnsi="宋体" w:eastAsia="宋体" w:cs="宋体"/>
              <w:sz w:val="24"/>
              <w:szCs w:val="24"/>
            </w:rPr>
            <w:fldChar w:fldCharType="separate"/>
          </w:r>
          <w:r>
            <w:rPr>
              <w:rFonts w:hint="eastAsia" w:ascii="宋体" w:hAnsi="宋体" w:eastAsia="宋体" w:cs="宋体"/>
              <w:sz w:val="24"/>
              <w:szCs w:val="24"/>
            </w:rPr>
            <w:t>十一、国有资本经营预算</w:t>
          </w:r>
          <w:r>
            <w:rPr>
              <w:rFonts w:hint="eastAsia" w:ascii="宋体" w:hAnsi="宋体" w:eastAsia="宋体" w:cs="宋体"/>
              <w:sz w:val="24"/>
              <w:szCs w:val="24"/>
              <w:lang w:eastAsia="zh-CN"/>
            </w:rPr>
            <w:t>财政拨款收入</w:t>
          </w:r>
          <w:r>
            <w:rPr>
              <w:rFonts w:hint="eastAsia" w:ascii="宋体" w:hAnsi="宋体" w:eastAsia="宋体" w:cs="宋体"/>
              <w:sz w:val="24"/>
              <w:szCs w:val="24"/>
            </w:rPr>
            <w:t>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63AF2C6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_Toc21356 </w:instrText>
          </w:r>
          <w:r>
            <w:rPr>
              <w:rFonts w:hint="eastAsia" w:ascii="宋体" w:hAnsi="宋体" w:eastAsia="宋体" w:cs="宋体"/>
              <w:sz w:val="24"/>
              <w:szCs w:val="24"/>
            </w:rPr>
            <w:fldChar w:fldCharType="separate"/>
          </w:r>
          <w:r>
            <w:rPr>
              <w:rFonts w:hint="eastAsia" w:ascii="宋体" w:hAnsi="宋体" w:eastAsia="宋体" w:cs="宋体"/>
              <w:sz w:val="24"/>
              <w:szCs w:val="24"/>
            </w:rPr>
            <w:t>十二、</w:t>
          </w:r>
          <w:r>
            <w:rPr>
              <w:rFonts w:hint="eastAsia" w:ascii="宋体" w:hAnsi="宋体" w:eastAsia="宋体" w:cs="宋体"/>
              <w:sz w:val="24"/>
              <w:szCs w:val="24"/>
              <w:lang w:eastAsia="zh-CN"/>
            </w:rPr>
            <w:t>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45CF901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_Toc26951 </w:instrText>
          </w:r>
          <w:r>
            <w:rPr>
              <w:rFonts w:hint="eastAsia" w:ascii="宋体" w:hAnsi="宋体" w:eastAsia="宋体" w:cs="宋体"/>
              <w:sz w:val="24"/>
              <w:szCs w:val="24"/>
            </w:rPr>
            <w:fldChar w:fldCharType="separate"/>
          </w:r>
          <w:r>
            <w:rPr>
              <w:rFonts w:hint="eastAsia" w:ascii="宋体" w:hAnsi="宋体" w:eastAsia="宋体" w:cs="宋体"/>
              <w:sz w:val="24"/>
              <w:szCs w:val="24"/>
            </w:rPr>
            <w:t>十三、</w:t>
          </w:r>
          <w:r>
            <w:rPr>
              <w:rFonts w:hint="eastAsia" w:ascii="宋体" w:hAnsi="宋体" w:eastAsia="宋体" w:cs="宋体"/>
              <w:sz w:val="24"/>
              <w:szCs w:val="24"/>
              <w:lang w:eastAsia="zh-CN"/>
            </w:rPr>
            <w:t>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47CAB830">
          <w:pPr>
            <w:rPr>
              <w:b/>
            </w:rPr>
          </w:pPr>
          <w:r>
            <w:rPr>
              <w:b/>
            </w:rPr>
            <w:fldChar w:fldCharType="end"/>
          </w:r>
        </w:p>
      </w:sdtContent>
    </w:sdt>
    <w:p w14:paraId="41CC7496">
      <w:pPr>
        <w:rPr>
          <w:b/>
        </w:rPr>
      </w:pPr>
    </w:p>
    <w:p w14:paraId="0102C25D">
      <w:pPr>
        <w:pStyle w:val="5"/>
        <w:jc w:val="center"/>
        <w:rPr>
          <w:rFonts w:hint="eastAsia" w:ascii="黑体" w:hAnsi="黑体" w:eastAsia="黑体"/>
          <w:b w:val="0"/>
          <w:color w:val="auto"/>
          <w:highlight w:val="none"/>
        </w:rPr>
        <w:sectPr>
          <w:footerReference r:id="rId3" w:type="default"/>
          <w:pgSz w:w="11906" w:h="16838"/>
          <w:pgMar w:top="1440" w:right="1800" w:bottom="1440" w:left="1800" w:header="720" w:footer="720" w:gutter="0"/>
          <w:pgNumType w:fmt="decimal"/>
          <w:cols w:space="720" w:num="1"/>
          <w:docGrid w:type="lines" w:linePitch="312" w:charSpace="0"/>
        </w:sectPr>
      </w:pPr>
      <w:bookmarkStart w:id="11" w:name="_Toc8407"/>
    </w:p>
    <w:p w14:paraId="0011A3F0">
      <w:pPr>
        <w:pStyle w:val="5"/>
        <w:jc w:val="center"/>
        <w:rPr>
          <w:rStyle w:val="2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0"/>
          <w:rFonts w:hint="eastAsia" w:ascii="黑体" w:hAnsi="黑体" w:eastAsia="黑体"/>
          <w:b w:val="0"/>
          <w:bCs w:val="0"/>
          <w:color w:val="auto"/>
          <w:highlight w:val="none"/>
        </w:rPr>
        <w:t>概况</w:t>
      </w:r>
      <w:bookmarkEnd w:id="11"/>
    </w:p>
    <w:p w14:paraId="26B4DAB2">
      <w:pPr>
        <w:pStyle w:val="6"/>
        <w:numPr>
          <w:ilvl w:val="0"/>
          <w:numId w:val="1"/>
        </w:numPr>
        <w:rPr>
          <w:rStyle w:val="29"/>
          <w:rFonts w:ascii="黑体" w:hAnsi="黑体" w:eastAsia="黑体"/>
          <w:b w:val="0"/>
          <w:bCs w:val="0"/>
        </w:rPr>
      </w:pPr>
      <w:bookmarkStart w:id="12" w:name="_Toc9445"/>
      <w:bookmarkStart w:id="13" w:name="_Toc9728"/>
      <w:r>
        <w:rPr>
          <w:rStyle w:val="29"/>
          <w:rFonts w:hint="eastAsia" w:ascii="黑体" w:hAnsi="黑体" w:eastAsia="黑体"/>
          <w:b w:val="0"/>
          <w:bCs w:val="0"/>
        </w:rPr>
        <w:t>主要职责</w:t>
      </w:r>
      <w:bookmarkEnd w:id="12"/>
      <w:bookmarkEnd w:id="13"/>
    </w:p>
    <w:p w14:paraId="76E0B682">
      <w:pPr>
        <w:ind w:firstLine="640" w:firstLineChars="200"/>
        <w:rPr>
          <w:rFonts w:hint="default" w:eastAsia="黑体"/>
          <w:lang w:val="en-US" w:eastAsia="zh-CN"/>
        </w:rPr>
      </w:pPr>
      <w:bookmarkStart w:id="14" w:name="_Toc24857"/>
      <w:r>
        <w:rPr>
          <w:rStyle w:val="29"/>
          <w:rFonts w:hint="eastAsia" w:ascii="黑体" w:hAnsi="黑体" w:eastAsia="黑体"/>
          <w:b w:val="0"/>
          <w:bCs w:val="0"/>
          <w:lang w:val="en-US" w:eastAsia="zh-CN"/>
        </w:rPr>
        <w:t xml:space="preserve"> （一）主要职能</w:t>
      </w:r>
      <w:bookmarkEnd w:id="14"/>
    </w:p>
    <w:p w14:paraId="19C69026">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0" w:firstLineChars="200"/>
        <w:textAlignment w:val="auto"/>
        <w:rPr>
          <w:rFonts w:hint="eastAsia" w:ascii="仿宋_GB2312" w:hAnsi="仿宋" w:eastAsia="仿宋_GB2312" w:cs="Times New Roman"/>
          <w:b w:val="0"/>
          <w:color w:val="auto"/>
          <w:kern w:val="2"/>
          <w:sz w:val="32"/>
          <w:szCs w:val="32"/>
          <w:lang w:val="en-US" w:eastAsia="zh-CN" w:bidi="ar-SA"/>
        </w:rPr>
      </w:pPr>
      <w:bookmarkStart w:id="15" w:name="_Toc8596"/>
      <w:r>
        <w:rPr>
          <w:rFonts w:hint="eastAsia" w:ascii="仿宋_GB2312" w:hAnsi="仿宋" w:eastAsia="仿宋_GB2312" w:cs="Times New Roman"/>
          <w:b w:val="0"/>
          <w:color w:val="auto"/>
          <w:kern w:val="2"/>
          <w:sz w:val="32"/>
          <w:szCs w:val="32"/>
          <w:lang w:val="en-US" w:eastAsia="zh-CN" w:bidi="ar-SA"/>
        </w:rPr>
        <w:t>（1）负责阿坝州人大网站建设维护、《智慧人大》运行维护、《阿坝人大》杂志编印</w:t>
      </w:r>
    </w:p>
    <w:p w14:paraId="6436148B">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left="638" w:leftChars="304" w:right="0" w:firstLine="0" w:firstLineChars="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（2）编写会议《公报》、人大大事记和领导工作日记；（3）组织编写州人大年鉴、州人大志</w:t>
      </w:r>
    </w:p>
    <w:p w14:paraId="6DAF8326">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left="638" w:leftChars="304" w:right="0" w:firstLine="0" w:firstLineChars="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（4）办理常委会办公室交办的其他事项。</w:t>
      </w:r>
    </w:p>
    <w:p w14:paraId="6EFB3155">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left="105" w:leftChars="50" w:right="0" w:firstLine="640" w:firstLineChars="200"/>
        <w:textAlignment w:val="auto"/>
        <w:rPr>
          <w:rStyle w:val="28"/>
          <w:rFonts w:hint="eastAsia" w:ascii="黑体" w:hAnsi="黑体" w:eastAsia="黑体" w:cs="黑体"/>
          <w:b w:val="0"/>
          <w:bCs/>
          <w:sz w:val="32"/>
          <w:szCs w:val="32"/>
          <w:shd w:val="clear" w:fill="FFFFFF"/>
          <w:lang w:val="en-US" w:eastAsia="zh-CN"/>
        </w:rPr>
      </w:pPr>
      <w:bookmarkStart w:id="16" w:name="_Toc15378446"/>
      <w:bookmarkStart w:id="17" w:name="_Toc79163854"/>
      <w:bookmarkStart w:id="18" w:name="_Toc79163604"/>
      <w:bookmarkStart w:id="19" w:name="_Toc15377199"/>
      <w:r>
        <w:rPr>
          <w:rStyle w:val="28"/>
          <w:rFonts w:hint="eastAsia" w:ascii="黑体" w:hAnsi="黑体" w:eastAsia="黑体" w:cs="黑体"/>
          <w:b w:val="0"/>
          <w:bCs/>
          <w:sz w:val="32"/>
          <w:szCs w:val="32"/>
          <w:shd w:val="clear" w:fill="FFFFFF"/>
          <w:lang w:val="en-US" w:eastAsia="zh-CN"/>
        </w:rPr>
        <w:t>（二）2024年重点工作完成情况。</w:t>
      </w:r>
      <w:bookmarkEnd w:id="16"/>
      <w:bookmarkEnd w:id="17"/>
      <w:bookmarkEnd w:id="18"/>
      <w:bookmarkEnd w:id="19"/>
    </w:p>
    <w:p w14:paraId="7A8E23AA">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0"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2024年，在常委会的领导下，坚持党的领导、人民当家作主、依法治国有机统一，紧紧围绕州人大党组中心工作和机关工作计划。负责完成了阿坝州人大网站建设维护、《阿坝人大》杂志编印；编写会议《公报》、人大大事记和领导工作日记；组织编写州人大年鉴、州人大志；办理好常委会办公室交办的其他事项。</w:t>
      </w:r>
    </w:p>
    <w:bookmarkEnd w:id="15"/>
    <w:p w14:paraId="517166A9">
      <w:pPr>
        <w:pStyle w:val="6"/>
        <w:pageBreakBefore w:val="0"/>
        <w:numPr>
          <w:ilvl w:val="0"/>
          <w:numId w:val="1"/>
        </w:numPr>
        <w:kinsoku/>
        <w:wordWrap/>
        <w:overflowPunct/>
        <w:topLinePunct w:val="0"/>
        <w:autoSpaceDN/>
        <w:bidi w:val="0"/>
        <w:adjustRightInd/>
        <w:snapToGrid/>
        <w:spacing w:line="560" w:lineRule="exact"/>
        <w:ind w:left="0" w:leftChars="0" w:firstLine="640" w:firstLineChars="200"/>
        <w:textAlignment w:val="auto"/>
        <w:rPr>
          <w:rFonts w:hint="eastAsia" w:ascii="黑体" w:hAnsi="黑体" w:eastAsia="黑体" w:cs="黑体"/>
          <w:b w:val="0"/>
          <w:bCs/>
          <w:color w:val="auto"/>
          <w:sz w:val="32"/>
          <w:szCs w:val="32"/>
          <w:highlight w:val="none"/>
          <w:lang w:val="en-US" w:eastAsia="zh-CN"/>
        </w:rPr>
      </w:pPr>
      <w:bookmarkStart w:id="20" w:name="_Toc22094"/>
      <w:r>
        <w:rPr>
          <w:rFonts w:hint="eastAsia" w:ascii="黑体" w:hAnsi="黑体" w:eastAsia="黑体" w:cs="黑体"/>
          <w:b w:val="0"/>
          <w:bCs/>
          <w:color w:val="auto"/>
          <w:sz w:val="32"/>
          <w:szCs w:val="32"/>
          <w:highlight w:val="none"/>
          <w:lang w:val="en-US" w:eastAsia="zh-CN"/>
        </w:rPr>
        <w:t>机构设置</w:t>
      </w:r>
      <w:bookmarkEnd w:id="20"/>
    </w:p>
    <w:p w14:paraId="615AE1B8">
      <w:pPr>
        <w:spacing w:line="576" w:lineRule="exact"/>
        <w:ind w:left="0" w:firstLine="640" w:firstLineChars="200"/>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本单位本年度纳入本套决算编制范围的独立编制机构数共1个，比上年增加0个，变动情况及原因为与上年相比无变化；</w:t>
      </w:r>
    </w:p>
    <w:p w14:paraId="454EAD54">
      <w:pPr>
        <w:spacing w:line="576" w:lineRule="exact"/>
        <w:ind w:left="0"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本年度年末实有人数为13人，比上年增加0人。</w:t>
      </w:r>
    </w:p>
    <w:p w14:paraId="0C880069">
      <w:pPr>
        <w:spacing w:line="576" w:lineRule="exact"/>
        <w:ind w:left="0"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br w:type="page"/>
      </w:r>
    </w:p>
    <w:p w14:paraId="1E1EFCA5">
      <w:pPr>
        <w:pStyle w:val="5"/>
        <w:ind w:right="440"/>
        <w:jc w:val="center"/>
        <w:rPr>
          <w:rStyle w:val="20"/>
          <w:rFonts w:hint="default" w:ascii="Times New Roman" w:hAnsi="Times New Roman" w:eastAsia="黑体" w:cs="Times New Roman"/>
          <w:b w:val="0"/>
          <w:bCs/>
          <w:color w:val="auto"/>
          <w:highlight w:val="none"/>
        </w:rPr>
      </w:pPr>
      <w:bookmarkStart w:id="21" w:name="_Toc5452"/>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2024年度</w:t>
      </w:r>
      <w:r>
        <w:rPr>
          <w:rStyle w:val="20"/>
          <w:rFonts w:hint="default" w:ascii="Times New Roman" w:hAnsi="Times New Roman" w:eastAsia="黑体" w:cs="Times New Roman"/>
          <w:b w:val="0"/>
          <w:bCs/>
          <w:color w:val="auto"/>
          <w:highlight w:val="none"/>
          <w:lang w:eastAsia="zh-CN"/>
        </w:rPr>
        <w:t>单位</w:t>
      </w:r>
      <w:r>
        <w:rPr>
          <w:rStyle w:val="20"/>
          <w:rFonts w:hint="default" w:ascii="Times New Roman" w:hAnsi="Times New Roman" w:eastAsia="黑体" w:cs="Times New Roman"/>
          <w:b w:val="0"/>
          <w:bCs/>
          <w:color w:val="auto"/>
          <w:highlight w:val="none"/>
        </w:rPr>
        <w:t>决算情况说明</w:t>
      </w:r>
      <w:bookmarkEnd w:id="21"/>
    </w:p>
    <w:p w14:paraId="2FDFC76E">
      <w:pPr>
        <w:pStyle w:val="25"/>
        <w:numPr>
          <w:ilvl w:val="0"/>
          <w:numId w:val="0"/>
        </w:numPr>
        <w:spacing w:line="600" w:lineRule="exact"/>
        <w:ind w:left="640" w:leftChars="0"/>
        <w:outlineLvl w:val="1"/>
        <w:rPr>
          <w:rStyle w:val="21"/>
          <w:rFonts w:hint="default" w:ascii="Times New Roman" w:hAnsi="Times New Roman" w:eastAsia="黑体" w:cs="Times New Roman"/>
          <w:b w:val="0"/>
          <w:color w:val="auto"/>
          <w:highlight w:val="none"/>
        </w:rPr>
      </w:pPr>
      <w:bookmarkStart w:id="22" w:name="_Toc1683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1"/>
          <w:rFonts w:hint="default" w:ascii="Times New Roman" w:hAnsi="Times New Roman" w:eastAsia="黑体" w:cs="Times New Roman"/>
          <w:b w:val="0"/>
          <w:color w:val="auto"/>
          <w:highlight w:val="none"/>
        </w:rPr>
        <w:t>入支出决算总体情况说明</w:t>
      </w:r>
      <w:bookmarkEnd w:id="22"/>
    </w:p>
    <w:p w14:paraId="124B6A7E">
      <w:pPr>
        <w:spacing w:line="600" w:lineRule="exact"/>
        <w:ind w:firstLine="640" w:firstLineChars="200"/>
        <w:rPr>
          <w:rFonts w:hint="default" w:ascii="Times New Roman" w:hAnsi="Times New Roman" w:cs="Times New Roman"/>
          <w:b w:val="0"/>
          <w:bCs w:val="0"/>
          <w:lang w:eastAsia="zh-CN"/>
        </w:rPr>
      </w:pPr>
      <w:bookmarkStart w:id="23" w:name="OLE_LINK4"/>
      <w:r>
        <w:rPr>
          <w:rFonts w:hint="default" w:ascii="Times New Roman" w:hAnsi="Times New Roman" w:eastAsia="仿宋" w:cs="Times New Roman"/>
          <w:b w:val="0"/>
          <w:bCs w:val="0"/>
          <w:color w:val="auto"/>
          <w:sz w:val="32"/>
          <w:szCs w:val="32"/>
          <w:highlight w:val="none"/>
          <w:lang w:eastAsia="zh-CN"/>
        </w:rPr>
        <w:t>202</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lang w:eastAsia="zh-CN"/>
        </w:rPr>
        <w:t>年财政拨款收、支总计</w:t>
      </w:r>
      <w:r>
        <w:rPr>
          <w:rFonts w:hint="default" w:ascii="Times New Roman" w:hAnsi="Times New Roman" w:eastAsia="仿宋" w:cs="Times New Roman"/>
          <w:b w:val="0"/>
          <w:bCs w:val="0"/>
          <w:color w:val="auto"/>
          <w:sz w:val="32"/>
          <w:szCs w:val="32"/>
          <w:highlight w:val="none"/>
          <w:lang w:val="en-US" w:eastAsia="zh-CN"/>
        </w:rPr>
        <w:t>均为299.86</w:t>
      </w:r>
      <w:r>
        <w:rPr>
          <w:rFonts w:hint="default" w:ascii="Times New Roman" w:hAnsi="Times New Roman" w:eastAsia="仿宋" w:cs="Times New Roman"/>
          <w:b w:val="0"/>
          <w:bCs w:val="0"/>
          <w:color w:val="auto"/>
          <w:sz w:val="32"/>
          <w:szCs w:val="32"/>
          <w:highlight w:val="none"/>
          <w:lang w:eastAsia="zh-CN"/>
        </w:rPr>
        <w:t>万元。与20</w:t>
      </w:r>
      <w:r>
        <w:rPr>
          <w:rFonts w:hint="default" w:ascii="Times New Roman" w:hAnsi="Times New Roman" w:eastAsia="仿宋" w:cs="Times New Roman"/>
          <w:b w:val="0"/>
          <w:bCs w:val="0"/>
          <w:color w:val="auto"/>
          <w:sz w:val="32"/>
          <w:szCs w:val="32"/>
          <w:highlight w:val="none"/>
          <w:lang w:val="en-US" w:eastAsia="zh-CN"/>
        </w:rPr>
        <w:t>23</w:t>
      </w:r>
      <w:r>
        <w:rPr>
          <w:rFonts w:hint="default" w:ascii="Times New Roman" w:hAnsi="Times New Roman" w:eastAsia="仿宋" w:cs="Times New Roman"/>
          <w:b w:val="0"/>
          <w:bCs w:val="0"/>
          <w:color w:val="auto"/>
          <w:sz w:val="32"/>
          <w:szCs w:val="32"/>
          <w:highlight w:val="none"/>
          <w:lang w:eastAsia="zh-CN"/>
        </w:rPr>
        <w:t>年相比，</w:t>
      </w:r>
      <w:r>
        <w:rPr>
          <w:rFonts w:hint="default" w:ascii="Times New Roman" w:hAnsi="Times New Roman" w:eastAsia="仿宋" w:cs="Times New Roman"/>
          <w:b w:val="0"/>
          <w:bCs w:val="0"/>
          <w:color w:val="auto"/>
          <w:sz w:val="32"/>
          <w:szCs w:val="32"/>
          <w:highlight w:val="none"/>
          <w:lang w:val="en-US" w:eastAsia="zh-CN"/>
        </w:rPr>
        <w:t>收、支总计各增加45.32万元</w:t>
      </w:r>
      <w:bookmarkEnd w:id="23"/>
      <w:r>
        <w:rPr>
          <w:rFonts w:hint="default" w:ascii="Times New Roman" w:hAnsi="Times New Roman" w:eastAsia="仿宋" w:cs="Times New Roman"/>
          <w:b w:val="0"/>
          <w:bCs w:val="0"/>
          <w:color w:val="auto"/>
          <w:sz w:val="32"/>
          <w:szCs w:val="32"/>
          <w:highlight w:val="none"/>
          <w:lang w:val="en-US" w:eastAsia="zh-CN"/>
        </w:rPr>
        <w:t>，增长17.80%。</w:t>
      </w:r>
      <w:r>
        <w:rPr>
          <w:rFonts w:hint="default" w:ascii="Times New Roman" w:hAnsi="Times New Roman" w:eastAsia="仿宋" w:cs="Times New Roman"/>
          <w:b w:val="0"/>
          <w:bCs w:val="0"/>
          <w:color w:val="auto"/>
          <w:sz w:val="32"/>
          <w:szCs w:val="32"/>
          <w:highlight w:val="none"/>
          <w:lang w:eastAsia="zh-CN"/>
        </w:rPr>
        <w:t>主要变动原因是</w:t>
      </w:r>
      <w:r>
        <w:rPr>
          <w:rFonts w:hint="default" w:ascii="Times New Roman" w:hAnsi="Times New Roman" w:eastAsia="仿宋" w:cs="Times New Roman"/>
          <w:b w:val="0"/>
          <w:bCs w:val="0"/>
          <w:color w:val="auto"/>
          <w:sz w:val="32"/>
          <w:szCs w:val="32"/>
          <w:highlight w:val="none"/>
          <w:lang w:val="en-US" w:eastAsia="zh-CN"/>
        </w:rPr>
        <w:t>政策性调资</w:t>
      </w:r>
      <w:r>
        <w:rPr>
          <w:rFonts w:hint="default" w:ascii="Times New Roman" w:hAnsi="Times New Roman" w:eastAsia="仿宋" w:cs="Times New Roman"/>
          <w:b w:val="0"/>
          <w:bCs w:val="0"/>
          <w:color w:val="auto"/>
          <w:sz w:val="32"/>
          <w:szCs w:val="32"/>
          <w:highlight w:val="none"/>
          <w:lang w:eastAsia="zh-CN"/>
        </w:rPr>
        <w:t>。</w:t>
      </w:r>
    </w:p>
    <w:p w14:paraId="0DE6FAD6">
      <w:pPr>
        <w:pStyle w:val="18"/>
        <w:ind w:left="0" w:leftChars="0" w:firstLine="0" w:firstLineChars="0"/>
        <w:jc w:val="both"/>
        <w:rPr>
          <w:rFonts w:hint="eastAsia"/>
          <w:lang w:eastAsia="zh-CN"/>
        </w:rPr>
      </w:pPr>
      <w:r>
        <w:rPr>
          <w:rFonts w:hint="eastAsia" w:ascii="黑体" w:hAnsi="黑体" w:eastAsia="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268605</wp:posOffset>
            </wp:positionV>
            <wp:extent cx="4721225" cy="2097405"/>
            <wp:effectExtent l="5080" t="5080" r="17145" b="12065"/>
            <wp:wrapTopAndBottom/>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530192D">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46821A1B">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24" w:name="_Toc1568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4"/>
    </w:p>
    <w:p w14:paraId="433871EC">
      <w:pPr>
        <w:spacing w:line="600" w:lineRule="exact"/>
        <w:ind w:firstLine="640" w:firstLineChars="200"/>
        <w:outlineLvl w:val="1"/>
        <w:rPr>
          <w:rFonts w:hint="default" w:ascii="Times New Roman" w:hAnsi="Times New Roman" w:eastAsia="方正仿宋_GBK" w:cs="Times New Roman"/>
          <w:color w:val="auto"/>
          <w:sz w:val="32"/>
          <w:szCs w:val="32"/>
          <w:highlight w:val="none"/>
          <w:lang w:val="en-US" w:eastAsia="zh-CN"/>
        </w:rPr>
      </w:pPr>
      <w:bookmarkStart w:id="25" w:name="_Toc20586"/>
      <w:r>
        <w:rPr>
          <w:rFonts w:hint="default" w:ascii="Times New Roman" w:hAnsi="Times New Roman" w:eastAsia="方正仿宋_GBK" w:cs="Times New Roman"/>
          <w:color w:val="auto"/>
          <w:sz w:val="32"/>
          <w:szCs w:val="32"/>
          <w:highlight w:val="none"/>
          <w:lang w:eastAsia="zh-CN"/>
        </w:rPr>
        <w:t>202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年本年收入合计</w:t>
      </w:r>
      <w:r>
        <w:rPr>
          <w:rFonts w:hint="default" w:ascii="Times New Roman" w:hAnsi="Times New Roman" w:eastAsia="方正仿宋_GBK" w:cs="Times New Roman"/>
          <w:b/>
          <w:bCs/>
          <w:color w:val="auto"/>
          <w:sz w:val="32"/>
          <w:szCs w:val="32"/>
          <w:highlight w:val="none"/>
          <w:lang w:val="en-US" w:eastAsia="zh-CN"/>
        </w:rPr>
        <w:t>299.86</w:t>
      </w:r>
      <w:r>
        <w:rPr>
          <w:rFonts w:hint="default" w:ascii="Times New Roman" w:hAnsi="Times New Roman" w:eastAsia="方正仿宋_GBK" w:cs="Times New Roman"/>
          <w:color w:val="auto"/>
          <w:sz w:val="32"/>
          <w:szCs w:val="32"/>
          <w:highlight w:val="none"/>
          <w:lang w:eastAsia="zh-CN"/>
        </w:rPr>
        <w:t>万元，其中：一般公共预</w:t>
      </w:r>
      <w:r>
        <w:rPr>
          <w:rFonts w:hint="default" w:ascii="Times New Roman" w:hAnsi="Times New Roman" w:eastAsia="方正仿宋_GBK" w:cs="Times New Roman"/>
          <w:lang w:eastAsia="zh-CN"/>
        </w:rPr>
        <w:drawing>
          <wp:anchor distT="0" distB="0" distL="114300" distR="114300" simplePos="0" relativeHeight="251660288" behindDoc="0" locked="0" layoutInCell="1" allowOverlap="1">
            <wp:simplePos x="0" y="0"/>
            <wp:positionH relativeFrom="column">
              <wp:posOffset>227965</wp:posOffset>
            </wp:positionH>
            <wp:positionV relativeFrom="line">
              <wp:posOffset>934085</wp:posOffset>
            </wp:positionV>
            <wp:extent cx="4137660" cy="2201545"/>
            <wp:effectExtent l="4445" t="5080" r="10795" b="22225"/>
            <wp:wrapTopAndBottom/>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方正仿宋_GBK" w:cs="Times New Roman"/>
          <w:color w:val="auto"/>
          <w:sz w:val="32"/>
          <w:szCs w:val="32"/>
          <w:highlight w:val="none"/>
          <w:lang w:eastAsia="zh-CN"/>
        </w:rPr>
        <w:t>算财政拨款收入</w:t>
      </w:r>
      <w:r>
        <w:rPr>
          <w:rFonts w:hint="eastAsia" w:ascii="Times New Roman" w:hAnsi="Times New Roman" w:eastAsia="方正仿宋_GBK" w:cs="Times New Roman"/>
          <w:b/>
          <w:bCs/>
          <w:color w:val="auto"/>
          <w:sz w:val="32"/>
          <w:szCs w:val="32"/>
          <w:highlight w:val="none"/>
          <w:lang w:val="en-US" w:eastAsia="zh-CN"/>
        </w:rPr>
        <w:t>299.86</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lang w:eastAsia="zh-CN"/>
        </w:rPr>
        <w:t>%。</w:t>
      </w:r>
      <w:bookmarkEnd w:id="25"/>
    </w:p>
    <w:p w14:paraId="651D74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14:paraId="56683C71">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26" w:name="_Toc11402"/>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26"/>
    </w:p>
    <w:p w14:paraId="2EAFA0D2">
      <w:pPr>
        <w:spacing w:line="600" w:lineRule="exact"/>
        <w:ind w:firstLine="640" w:firstLineChars="200"/>
        <w:outlineLvl w:val="1"/>
        <w:rPr>
          <w:rFonts w:hint="default" w:ascii="Times New Roman" w:hAnsi="Times New Roman" w:eastAsia="方正仿宋_GBK" w:cs="Times New Roman"/>
          <w:color w:val="auto"/>
          <w:sz w:val="32"/>
          <w:szCs w:val="32"/>
          <w:highlight w:val="none"/>
          <w:lang w:eastAsia="zh-CN"/>
        </w:rPr>
      </w:pPr>
      <w:bookmarkStart w:id="27" w:name="_Toc9106"/>
      <w:r>
        <w:rPr>
          <w:rFonts w:hint="default" w:ascii="Times New Roman" w:hAnsi="Times New Roman" w:eastAsia="方正仿宋_GBK" w:cs="Times New Roman"/>
          <w:color w:val="auto"/>
          <w:sz w:val="32"/>
          <w:szCs w:val="32"/>
          <w:highlight w:val="none"/>
          <w:lang w:eastAsia="zh-CN"/>
        </w:rPr>
        <w:t>202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年本年支出合计</w:t>
      </w:r>
      <w:r>
        <w:rPr>
          <w:rFonts w:hint="eastAsia" w:ascii="Times New Roman" w:hAnsi="Times New Roman" w:eastAsia="方正仿宋_GBK" w:cs="Times New Roman"/>
          <w:b/>
          <w:bCs/>
          <w:color w:val="auto"/>
          <w:sz w:val="32"/>
          <w:szCs w:val="32"/>
          <w:highlight w:val="none"/>
          <w:lang w:val="en-US" w:eastAsia="zh-CN"/>
        </w:rPr>
        <w:t>299.86</w:t>
      </w:r>
      <w:r>
        <w:rPr>
          <w:rFonts w:hint="default" w:ascii="Times New Roman" w:hAnsi="Times New Roman" w:eastAsia="方正仿宋_GBK" w:cs="Times New Roman"/>
          <w:color w:val="auto"/>
          <w:sz w:val="32"/>
          <w:szCs w:val="32"/>
          <w:highlight w:val="none"/>
          <w:lang w:eastAsia="zh-CN"/>
        </w:rPr>
        <w:t>万元，其中：基本支出</w:t>
      </w:r>
      <w:r>
        <w:rPr>
          <w:rFonts w:hint="eastAsia" w:ascii="Times New Roman" w:hAnsi="Times New Roman" w:eastAsia="方正仿宋_GBK" w:cs="Times New Roman"/>
          <w:b/>
          <w:bCs/>
          <w:color w:val="auto"/>
          <w:sz w:val="32"/>
          <w:szCs w:val="32"/>
          <w:highlight w:val="none"/>
          <w:lang w:val="en-US" w:eastAsia="zh-CN"/>
        </w:rPr>
        <w:t>299.86</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lang w:eastAsia="zh-CN"/>
        </w:rPr>
        <w:t>%。</w:t>
      </w:r>
      <w:bookmarkEnd w:id="27"/>
    </w:p>
    <w:p w14:paraId="3519EB4E">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ascii="仿宋" w:hAnsi="仿宋" w:eastAsia="仿宋"/>
          <w:color w:val="auto"/>
          <w:sz w:val="32"/>
          <w:szCs w:val="32"/>
          <w:highlight w:val="none"/>
          <w:shd w:val="pct10" w:color="auto" w:fill="FFFFFF"/>
        </w:rPr>
      </w:pPr>
      <w:r>
        <w:rPr>
          <w:rFonts w:hint="eastAsia" w:ascii="仿宋_GB2312" w:eastAsia="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align>center</wp:align>
            </wp:positionH>
            <wp:positionV relativeFrom="paragraph">
              <wp:posOffset>90170</wp:posOffset>
            </wp:positionV>
            <wp:extent cx="4149725" cy="1836420"/>
            <wp:effectExtent l="4445" t="5080" r="17780" b="6350"/>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36A6FB7">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（图3：支出决算结构图）</w:t>
      </w:r>
    </w:p>
    <w:p w14:paraId="6E5E57BE">
      <w:pPr>
        <w:spacing w:line="600" w:lineRule="exact"/>
        <w:ind w:firstLine="640" w:firstLineChars="200"/>
        <w:outlineLvl w:val="1"/>
        <w:rPr>
          <w:rStyle w:val="21"/>
          <w:rFonts w:ascii="黑体" w:hAnsi="黑体" w:eastAsia="黑体"/>
          <w:b w:val="0"/>
          <w:color w:val="auto"/>
          <w:highlight w:val="none"/>
        </w:rPr>
      </w:pPr>
      <w:bookmarkStart w:id="28" w:name="_Toc30830"/>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28"/>
    </w:p>
    <w:p w14:paraId="4D422A97">
      <w:pPr>
        <w:spacing w:line="600" w:lineRule="exact"/>
        <w:ind w:firstLine="640" w:firstLineChars="200"/>
        <w:rPr>
          <w:rFonts w:hint="eastAsia" w:ascii="仿宋" w:hAnsi="仿宋" w:eastAsia="仿宋"/>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4</w:t>
      </w:r>
      <w:r>
        <w:rPr>
          <w:rFonts w:hint="eastAsia" w:ascii="仿宋" w:hAnsi="仿宋" w:eastAsia="仿宋"/>
          <w:color w:val="auto"/>
          <w:sz w:val="32"/>
          <w:szCs w:val="32"/>
          <w:highlight w:val="none"/>
          <w:lang w:eastAsia="zh-CN"/>
        </w:rPr>
        <w:t>年财政拨款收、支总计</w:t>
      </w:r>
      <w:r>
        <w:rPr>
          <w:rFonts w:hint="eastAsia" w:ascii="仿宋" w:hAnsi="仿宋" w:eastAsia="仿宋"/>
          <w:color w:val="auto"/>
          <w:sz w:val="32"/>
          <w:szCs w:val="32"/>
          <w:highlight w:val="none"/>
          <w:lang w:val="en-US" w:eastAsia="zh-CN"/>
        </w:rPr>
        <w:t>均为</w:t>
      </w:r>
      <w:r>
        <w:rPr>
          <w:rFonts w:hint="eastAsia" w:ascii="仿宋" w:hAnsi="仿宋" w:eastAsia="仿宋"/>
          <w:b/>
          <w:bCs/>
          <w:color w:val="auto"/>
          <w:sz w:val="32"/>
          <w:szCs w:val="32"/>
          <w:highlight w:val="none"/>
          <w:lang w:val="en-US" w:eastAsia="zh-CN"/>
        </w:rPr>
        <w:t>299.86</w:t>
      </w:r>
      <w:r>
        <w:rPr>
          <w:rFonts w:hint="eastAsia" w:ascii="仿宋" w:hAnsi="仿宋" w:eastAsia="仿宋"/>
          <w:color w:val="auto"/>
          <w:sz w:val="32"/>
          <w:szCs w:val="32"/>
          <w:highlight w:val="none"/>
          <w:lang w:eastAsia="zh-CN"/>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lang w:eastAsia="zh-CN"/>
        </w:rPr>
        <w:t>年相比，财政拨款收</w:t>
      </w:r>
      <w:r>
        <w:rPr>
          <w:rFonts w:hint="eastAsia" w:ascii="仿宋" w:hAnsi="仿宋" w:eastAsia="仿宋"/>
          <w:color w:val="auto"/>
          <w:sz w:val="32"/>
          <w:szCs w:val="32"/>
          <w:highlight w:val="none"/>
          <w:lang w:val="en-US" w:eastAsia="zh-CN"/>
        </w:rPr>
        <w:t>、支总计增加</w:t>
      </w:r>
      <w:r>
        <w:rPr>
          <w:rFonts w:hint="eastAsia" w:ascii="仿宋" w:hAnsi="仿宋" w:eastAsia="仿宋"/>
          <w:b/>
          <w:bCs/>
          <w:color w:val="auto"/>
          <w:sz w:val="32"/>
          <w:szCs w:val="32"/>
          <w:highlight w:val="none"/>
          <w:lang w:val="en-US" w:eastAsia="zh-CN"/>
        </w:rPr>
        <w:t>45.32</w:t>
      </w:r>
      <w:r>
        <w:rPr>
          <w:rFonts w:hint="eastAsia" w:ascii="仿宋" w:hAnsi="仿宋" w:eastAsia="仿宋"/>
          <w:color w:val="auto"/>
          <w:sz w:val="32"/>
          <w:szCs w:val="32"/>
          <w:highlight w:val="none"/>
          <w:lang w:val="en-US" w:eastAsia="zh-CN"/>
        </w:rPr>
        <w:t>万元，增长</w:t>
      </w:r>
      <w:r>
        <w:rPr>
          <w:rFonts w:hint="eastAsia" w:ascii="仿宋" w:hAnsi="仿宋" w:eastAsia="仿宋"/>
          <w:b/>
          <w:bCs/>
          <w:color w:val="auto"/>
          <w:sz w:val="32"/>
          <w:szCs w:val="32"/>
          <w:highlight w:val="none"/>
          <w:lang w:val="en-US" w:eastAsia="zh-CN"/>
        </w:rPr>
        <w:t>17.80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eastAsia="zh-CN"/>
        </w:rPr>
        <w:t>。主要变动原因是</w:t>
      </w:r>
      <w:r>
        <w:rPr>
          <w:rFonts w:hint="eastAsia" w:ascii="仿宋" w:hAnsi="仿宋" w:eastAsia="仿宋"/>
          <w:color w:val="auto"/>
          <w:sz w:val="32"/>
          <w:szCs w:val="32"/>
          <w:highlight w:val="none"/>
          <w:lang w:val="en-US" w:eastAsia="zh-CN"/>
        </w:rPr>
        <w:t>政策性调资</w:t>
      </w:r>
      <w:r>
        <w:rPr>
          <w:rFonts w:hint="eastAsia" w:ascii="仿宋" w:hAnsi="仿宋" w:eastAsia="仿宋"/>
          <w:color w:val="auto"/>
          <w:sz w:val="32"/>
          <w:szCs w:val="32"/>
          <w:highlight w:val="none"/>
          <w:lang w:eastAsia="zh-CN"/>
        </w:rPr>
        <w:t>。</w:t>
      </w:r>
    </w:p>
    <w:p w14:paraId="1EE8DE2A">
      <w:pPr>
        <w:keepNext w:val="0"/>
        <w:keepLines w:val="0"/>
        <w:pageBreakBefore w:val="0"/>
        <w:widowControl w:val="0"/>
        <w:kinsoku/>
        <w:wordWrap/>
        <w:overflowPunct/>
        <w:topLinePunct w:val="0"/>
        <w:autoSpaceDE/>
        <w:autoSpaceDN/>
        <w:bidi w:val="0"/>
        <w:adjustRightInd/>
        <w:snapToGrid/>
        <w:spacing w:line="240" w:lineRule="auto"/>
        <w:jc w:val="center"/>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601980</wp:posOffset>
            </wp:positionH>
            <wp:positionV relativeFrom="paragraph">
              <wp:posOffset>537210</wp:posOffset>
            </wp:positionV>
            <wp:extent cx="4314825" cy="2221230"/>
            <wp:effectExtent l="4445" t="4445" r="5080" b="22225"/>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color w:val="auto"/>
          <w:sz w:val="32"/>
          <w:szCs w:val="32"/>
          <w:highlight w:val="none"/>
          <w:lang w:val="en-US" w:eastAsia="zh-CN"/>
        </w:rPr>
        <w:t xml:space="preserve"> </w:t>
      </w:r>
    </w:p>
    <w:p w14:paraId="5034692B">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5FBB317E">
      <w:pPr>
        <w:pStyle w:val="18"/>
        <w:rPr>
          <w:rFonts w:hint="eastAsia"/>
          <w:lang w:eastAsia="zh-CN"/>
        </w:rPr>
      </w:pPr>
    </w:p>
    <w:p w14:paraId="07BA1F19">
      <w:pPr>
        <w:spacing w:line="600" w:lineRule="exact"/>
        <w:ind w:firstLine="640" w:firstLineChars="200"/>
        <w:outlineLvl w:val="1"/>
        <w:rPr>
          <w:rStyle w:val="21"/>
          <w:rFonts w:ascii="黑体" w:hAnsi="黑体" w:eastAsia="黑体"/>
          <w:b w:val="0"/>
          <w:color w:val="auto"/>
          <w:highlight w:val="none"/>
        </w:rPr>
      </w:pPr>
      <w:bookmarkStart w:id="29" w:name="_Toc3057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29"/>
    </w:p>
    <w:p w14:paraId="4CFC1EF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1D369A86">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年一般公共预算财政拨款支出</w:t>
      </w:r>
      <w:r>
        <w:rPr>
          <w:rFonts w:hint="default" w:ascii="Times New Roman" w:hAnsi="Times New Roman" w:eastAsia="仿宋" w:cs="Times New Roman"/>
          <w:b/>
          <w:bCs/>
          <w:color w:val="auto"/>
          <w:sz w:val="32"/>
          <w:szCs w:val="32"/>
          <w:highlight w:val="none"/>
          <w:lang w:val="en-US" w:eastAsia="zh-CN"/>
        </w:rPr>
        <w:t>299.86</w:t>
      </w:r>
      <w:r>
        <w:rPr>
          <w:rFonts w:hint="default" w:ascii="Times New Roman" w:hAnsi="Times New Roman" w:eastAsia="仿宋" w:cs="Times New Roman"/>
          <w:color w:val="auto"/>
          <w:sz w:val="32"/>
          <w:szCs w:val="32"/>
          <w:highlight w:val="none"/>
          <w:lang w:eastAsia="zh-CN"/>
        </w:rPr>
        <w:t>万元，占本年支出合计的</w:t>
      </w:r>
      <w:r>
        <w:rPr>
          <w:rFonts w:hint="default" w:ascii="Times New Roman" w:hAnsi="Times New Roman" w:eastAsia="仿宋" w:cs="Times New Roman"/>
          <w:b/>
          <w:bCs/>
          <w:color w:val="auto"/>
          <w:sz w:val="32"/>
          <w:szCs w:val="32"/>
          <w:highlight w:val="none"/>
          <w:lang w:val="en-US" w:eastAsia="zh-CN"/>
        </w:rPr>
        <w:t>100</w:t>
      </w:r>
      <w:r>
        <w:rPr>
          <w:rFonts w:hint="default" w:ascii="Times New Roman" w:hAnsi="Times New Roman" w:eastAsia="仿宋" w:cs="Times New Roman"/>
          <w:color w:val="auto"/>
          <w:sz w:val="32"/>
          <w:szCs w:val="32"/>
          <w:highlight w:val="none"/>
          <w:lang w:eastAsia="zh-CN"/>
        </w:rPr>
        <w:t>%。与20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lang w:eastAsia="zh-CN"/>
        </w:rPr>
        <w:t>年相比，一般公共预算财政拨款</w:t>
      </w:r>
      <w:r>
        <w:rPr>
          <w:rFonts w:hint="default" w:ascii="Times New Roman" w:hAnsi="Times New Roman" w:eastAsia="仿宋" w:cs="Times New Roman"/>
          <w:color w:val="auto"/>
          <w:sz w:val="32"/>
          <w:szCs w:val="32"/>
          <w:highlight w:val="none"/>
          <w:lang w:val="en-US" w:eastAsia="zh-CN"/>
        </w:rPr>
        <w:t>支出</w:t>
      </w:r>
      <w:r>
        <w:rPr>
          <w:rFonts w:hint="default" w:ascii="Times New Roman" w:hAnsi="Times New Roman" w:eastAsia="仿宋" w:cs="Times New Roman"/>
          <w:color w:val="auto"/>
          <w:sz w:val="32"/>
          <w:szCs w:val="32"/>
          <w:highlight w:val="none"/>
          <w:lang w:eastAsia="zh-CN"/>
        </w:rPr>
        <w:t>增加</w:t>
      </w:r>
      <w:r>
        <w:rPr>
          <w:rFonts w:hint="default" w:ascii="Times New Roman" w:hAnsi="Times New Roman" w:eastAsia="仿宋" w:cs="Times New Roman"/>
          <w:b/>
          <w:bCs/>
          <w:color w:val="auto"/>
          <w:sz w:val="32"/>
          <w:szCs w:val="32"/>
          <w:highlight w:val="none"/>
          <w:lang w:val="en-US" w:eastAsia="zh-CN"/>
        </w:rPr>
        <w:t>45.32</w:t>
      </w:r>
      <w:r>
        <w:rPr>
          <w:rFonts w:hint="default" w:ascii="Times New Roman" w:hAnsi="Times New Roman" w:eastAsia="仿宋" w:cs="Times New Roman"/>
          <w:color w:val="auto"/>
          <w:sz w:val="32"/>
          <w:szCs w:val="32"/>
          <w:highlight w:val="none"/>
          <w:lang w:eastAsia="zh-CN"/>
        </w:rPr>
        <w:t>万元，增长</w:t>
      </w:r>
      <w:r>
        <w:rPr>
          <w:rFonts w:hint="default" w:ascii="Times New Roman" w:hAnsi="Times New Roman" w:eastAsia="仿宋" w:cs="Times New Roman"/>
          <w:b/>
          <w:bCs/>
          <w:color w:val="auto"/>
          <w:sz w:val="32"/>
          <w:szCs w:val="32"/>
          <w:highlight w:val="none"/>
          <w:lang w:val="en-US" w:eastAsia="zh-CN"/>
        </w:rPr>
        <w:t>17.80</w:t>
      </w:r>
      <w:r>
        <w:rPr>
          <w:rFonts w:hint="default" w:ascii="Times New Roman" w:hAnsi="Times New Roman" w:eastAsia="仿宋" w:cs="Times New Roman"/>
          <w:color w:val="auto"/>
          <w:sz w:val="32"/>
          <w:szCs w:val="32"/>
          <w:highlight w:val="none"/>
          <w:lang w:eastAsia="zh-CN"/>
        </w:rPr>
        <w:t>%。主要变动原因是</w:t>
      </w:r>
      <w:r>
        <w:rPr>
          <w:rFonts w:hint="default" w:ascii="Times New Roman" w:hAnsi="Times New Roman" w:eastAsia="仿宋" w:cs="Times New Roman"/>
          <w:color w:val="auto"/>
          <w:sz w:val="32"/>
          <w:szCs w:val="32"/>
          <w:highlight w:val="none"/>
          <w:lang w:val="en-US" w:eastAsia="zh-CN"/>
        </w:rPr>
        <w:t>政策</w:t>
      </w: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921385</wp:posOffset>
            </wp:positionH>
            <wp:positionV relativeFrom="line">
              <wp:posOffset>861695</wp:posOffset>
            </wp:positionV>
            <wp:extent cx="3098800" cy="1566545"/>
            <wp:effectExtent l="4445" t="4445" r="20955" b="1016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 w:cs="Times New Roman"/>
          <w:color w:val="auto"/>
          <w:sz w:val="32"/>
          <w:szCs w:val="32"/>
          <w:highlight w:val="none"/>
          <w:lang w:val="en-US" w:eastAsia="zh-CN"/>
        </w:rPr>
        <w:t>性调资</w:t>
      </w:r>
      <w:r>
        <w:rPr>
          <w:rFonts w:hint="default" w:ascii="Times New Roman" w:hAnsi="Times New Roman" w:eastAsia="仿宋" w:cs="Times New Roman"/>
          <w:color w:val="auto"/>
          <w:sz w:val="32"/>
          <w:szCs w:val="32"/>
          <w:highlight w:val="none"/>
          <w:lang w:eastAsia="zh-CN"/>
        </w:rPr>
        <w:t>。</w:t>
      </w:r>
    </w:p>
    <w:p w14:paraId="553D6F01">
      <w:pPr>
        <w:pStyle w:val="18"/>
        <w:jc w:val="center"/>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rPr>
        <w:t>（图5：一般公共预算财政拨款支出决算变动情况）</w:t>
      </w:r>
    </w:p>
    <w:p w14:paraId="788D346E">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0EE07A6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CN"/>
        </w:rPr>
        <w:t>202</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b/>
          <w:bCs/>
          <w:color w:val="auto"/>
          <w:sz w:val="32"/>
          <w:szCs w:val="32"/>
          <w:highlight w:val="none"/>
          <w:lang w:val="en-US" w:eastAsia="zh-CN"/>
        </w:rPr>
        <w:t>299.86</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b/>
          <w:bCs/>
          <w:color w:val="auto"/>
          <w:sz w:val="32"/>
          <w:szCs w:val="32"/>
          <w:highlight w:val="none"/>
          <w:lang w:val="en-US" w:eastAsia="zh-CN"/>
        </w:rPr>
        <w:t>37.91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12.64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b/>
          <w:bCs/>
          <w:color w:val="auto"/>
          <w:sz w:val="32"/>
          <w:szCs w:val="32"/>
          <w:highlight w:val="none"/>
          <w:lang w:val="en-US" w:eastAsia="zh-CN"/>
        </w:rPr>
        <w:t>14.84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4.95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b/>
          <w:bCs/>
          <w:color w:val="auto"/>
          <w:sz w:val="32"/>
          <w:szCs w:val="32"/>
          <w:highlight w:val="none"/>
          <w:lang w:val="en-US" w:eastAsia="zh-CN"/>
        </w:rPr>
        <w:t>20.90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6.97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一般公共服务支出</w:t>
      </w:r>
      <w:r>
        <w:rPr>
          <w:rFonts w:hint="default" w:ascii="Times New Roman" w:hAnsi="Times New Roman" w:eastAsia="仿宋" w:cs="Times New Roman"/>
          <w:b/>
          <w:bCs/>
          <w:color w:val="auto"/>
          <w:sz w:val="32"/>
          <w:szCs w:val="32"/>
          <w:highlight w:val="none"/>
          <w:lang w:val="en-US" w:eastAsia="zh-CN"/>
        </w:rPr>
        <w:t>226.22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75.44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14:paraId="2203FB69">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659130</wp:posOffset>
            </wp:positionH>
            <wp:positionV relativeFrom="line">
              <wp:posOffset>451485</wp:posOffset>
            </wp:positionV>
            <wp:extent cx="3813810" cy="2159635"/>
            <wp:effectExtent l="5080" t="4445" r="10160" b="7620"/>
            <wp:wrapTopAndBottom/>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（图6：一般公共预算财政拨款支出决算结构）</w:t>
      </w:r>
    </w:p>
    <w:p w14:paraId="306B3CB0">
      <w:pPr>
        <w:spacing w:line="600" w:lineRule="exact"/>
        <w:ind w:firstLine="640" w:firstLineChars="200"/>
        <w:rPr>
          <w:rFonts w:ascii="仿宋" w:hAnsi="仿宋" w:eastAsia="仿宋"/>
          <w:color w:val="auto"/>
          <w:sz w:val="32"/>
          <w:szCs w:val="32"/>
          <w:highlight w:val="none"/>
        </w:rPr>
      </w:pPr>
    </w:p>
    <w:p w14:paraId="7BEA98B6">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2834F671">
      <w:pPr>
        <w:spacing w:line="600" w:lineRule="exact"/>
        <w:ind w:firstLine="643" w:firstLineChars="200"/>
        <w:outlineLvl w:val="1"/>
        <w:rPr>
          <w:rFonts w:ascii="仿宋" w:hAnsi="仿宋" w:eastAsia="仿宋"/>
          <w:color w:val="auto"/>
          <w:sz w:val="32"/>
          <w:szCs w:val="32"/>
          <w:highlight w:val="none"/>
        </w:rPr>
      </w:pPr>
      <w:bookmarkStart w:id="30" w:name="_Toc16222"/>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bCs/>
          <w:color w:val="auto"/>
          <w:sz w:val="32"/>
          <w:szCs w:val="32"/>
          <w:highlight w:val="none"/>
          <w:lang w:val="en-US" w:eastAsia="zh-CN"/>
        </w:rPr>
        <w:t>299.86万元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0"/>
    </w:p>
    <w:p w14:paraId="1778FC77">
      <w:pPr>
        <w:ind w:firstLine="643" w:firstLineChars="200"/>
        <w:rPr>
          <w:rStyle w:val="17"/>
          <w:rFonts w:ascii="仿宋" w:hAnsi="仿宋" w:eastAsia="仿宋"/>
          <w:bCs/>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事业运行</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50</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226.22</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3E55D659">
      <w:pPr>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）机关事业单位基本养老保险缴费（</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25.27</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hint="eastAsia" w:ascii="仿宋" w:hAnsi="仿宋" w:eastAsia="仿宋" w:cstheme="minorBidi"/>
          <w:b w:val="0"/>
          <w:bCs w:val="0"/>
          <w:color w:val="auto"/>
          <w:sz w:val="32"/>
          <w:szCs w:val="32"/>
          <w:highlight w:val="none"/>
          <w:lang w:val="en-US" w:eastAsia="zh-CN"/>
        </w:rPr>
        <w:t>。</w:t>
      </w:r>
    </w:p>
    <w:p w14:paraId="6B156EF8">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）机关事业单位职业年金缴费（</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12.64</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5463E298">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）事业单位医疗（</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12.03</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5C28520">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）其他行政事业单位医疗支出（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2.81</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137D9F70">
      <w:pPr>
        <w:spacing w:line="600" w:lineRule="exact"/>
        <w:ind w:firstLine="643" w:firstLineChars="200"/>
        <w:rPr>
          <w:rFonts w:hint="eastAsia"/>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w:t>
      </w:r>
      <w:r>
        <w:rPr>
          <w:rStyle w:val="17"/>
          <w:rFonts w:hint="eastAsia" w:ascii="仿宋" w:hAnsi="仿宋" w:eastAsia="仿宋"/>
          <w:bCs/>
          <w:color w:val="auto"/>
          <w:sz w:val="32"/>
          <w:szCs w:val="32"/>
          <w:highlight w:val="none"/>
          <w:lang w:val="en-US" w:eastAsia="zh-CN"/>
        </w:rPr>
        <w:t>221</w:t>
      </w:r>
      <w:r>
        <w:rPr>
          <w:rStyle w:val="17"/>
          <w:rFonts w:hint="eastAsia" w:ascii="仿宋" w:hAnsi="仿宋" w:eastAsia="仿宋"/>
          <w:bCs/>
          <w:color w:val="auto"/>
          <w:sz w:val="32"/>
          <w:szCs w:val="32"/>
          <w:highlight w:val="none"/>
        </w:rPr>
        <w:t>）住房改革（</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）住房公积金（</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20.90</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EC245CD">
      <w:pPr>
        <w:tabs>
          <w:tab w:val="right" w:pos="8306"/>
        </w:tabs>
        <w:spacing w:line="600" w:lineRule="exact"/>
        <w:ind w:firstLine="640"/>
        <w:outlineLvl w:val="1"/>
        <w:rPr>
          <w:rStyle w:val="21"/>
          <w:color w:val="auto"/>
          <w:highlight w:val="none"/>
        </w:rPr>
      </w:pPr>
      <w:bookmarkStart w:id="31" w:name="_Toc810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31"/>
      <w:r>
        <w:rPr>
          <w:rStyle w:val="21"/>
          <w:rFonts w:ascii="黑体" w:hAnsi="黑体" w:eastAsia="黑体"/>
          <w:b w:val="0"/>
          <w:color w:val="auto"/>
          <w:highlight w:val="none"/>
        </w:rPr>
        <w:tab/>
      </w:r>
    </w:p>
    <w:p w14:paraId="51DF5B5B">
      <w:pPr>
        <w:spacing w:line="600" w:lineRule="exact"/>
        <w:ind w:firstLine="645"/>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202</w:t>
      </w:r>
      <w:r>
        <w:rPr>
          <w:rFonts w:hint="default" w:ascii="Times New Roman" w:hAnsi="Times New Roman" w:eastAsia="仿宋" w:cs="Times New Roman"/>
          <w:color w:val="auto"/>
          <w:sz w:val="30"/>
          <w:szCs w:val="30"/>
          <w:highlight w:val="none"/>
          <w:lang w:val="en-US" w:eastAsia="zh-CN"/>
        </w:rPr>
        <w:t>4</w:t>
      </w:r>
      <w:r>
        <w:rPr>
          <w:rFonts w:hint="default" w:ascii="Times New Roman" w:hAnsi="Times New Roman" w:eastAsia="仿宋" w:cs="Times New Roman"/>
          <w:color w:val="auto"/>
          <w:sz w:val="30"/>
          <w:szCs w:val="30"/>
          <w:highlight w:val="none"/>
        </w:rPr>
        <w:t>年一般公共预算财政拨款基本支出</w:t>
      </w:r>
      <w:r>
        <w:rPr>
          <w:rFonts w:hint="default" w:ascii="Times New Roman" w:hAnsi="Times New Roman" w:eastAsia="仿宋" w:cs="Times New Roman"/>
          <w:color w:val="auto"/>
          <w:sz w:val="30"/>
          <w:szCs w:val="30"/>
          <w:highlight w:val="none"/>
          <w:lang w:val="en-US" w:eastAsia="zh-CN"/>
        </w:rPr>
        <w:t>299.86</w:t>
      </w:r>
      <w:r>
        <w:rPr>
          <w:rFonts w:hint="default" w:ascii="Times New Roman" w:hAnsi="Times New Roman" w:eastAsia="仿宋" w:cs="Times New Roman"/>
          <w:color w:val="auto"/>
          <w:sz w:val="30"/>
          <w:szCs w:val="30"/>
          <w:highlight w:val="none"/>
        </w:rPr>
        <w:t>万元，其中：</w:t>
      </w:r>
    </w:p>
    <w:p w14:paraId="3F630619">
      <w:pPr>
        <w:spacing w:line="600" w:lineRule="exact"/>
        <w:ind w:firstLine="645"/>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0"/>
          <w:szCs w:val="30"/>
          <w:highlight w:val="none"/>
        </w:rPr>
        <w:t>人员经费</w:t>
      </w:r>
      <w:r>
        <w:rPr>
          <w:rFonts w:hint="default" w:ascii="Times New Roman" w:hAnsi="Times New Roman" w:eastAsia="仿宋" w:cs="Times New Roman"/>
          <w:color w:val="auto"/>
          <w:sz w:val="30"/>
          <w:szCs w:val="30"/>
          <w:highlight w:val="none"/>
          <w:lang w:val="en-US" w:eastAsia="zh-CN"/>
        </w:rPr>
        <w:t>262.36</w:t>
      </w:r>
      <w:r>
        <w:rPr>
          <w:rFonts w:hint="default" w:ascii="Times New Roman" w:hAnsi="Times New Roman" w:eastAsia="仿宋" w:cs="Times New Roman"/>
          <w:color w:val="auto"/>
          <w:sz w:val="30"/>
          <w:szCs w:val="30"/>
          <w:highlight w:val="none"/>
        </w:rPr>
        <w:t>万元，主要包括：基本工资</w:t>
      </w:r>
      <w:r>
        <w:rPr>
          <w:rFonts w:hint="default" w:ascii="Times New Roman" w:hAnsi="Times New Roman" w:eastAsia="仿宋" w:cs="Times New Roman"/>
          <w:color w:val="auto"/>
          <w:sz w:val="30"/>
          <w:szCs w:val="30"/>
          <w:highlight w:val="none"/>
          <w:lang w:val="en-US" w:eastAsia="zh-CN"/>
        </w:rPr>
        <w:t>51.60万元</w:t>
      </w:r>
      <w:r>
        <w:rPr>
          <w:rFonts w:hint="default" w:ascii="Times New Roman" w:hAnsi="Times New Roman" w:eastAsia="仿宋" w:cs="Times New Roman"/>
          <w:color w:val="auto"/>
          <w:sz w:val="30"/>
          <w:szCs w:val="30"/>
          <w:highlight w:val="none"/>
        </w:rPr>
        <w:t>、津贴补</w:t>
      </w:r>
      <w:r>
        <w:rPr>
          <w:rFonts w:hint="default" w:ascii="Times New Roman" w:hAnsi="Times New Roman" w:eastAsia="仿宋" w:cs="Times New Roman"/>
          <w:color w:val="auto"/>
          <w:sz w:val="32"/>
          <w:szCs w:val="32"/>
          <w:highlight w:val="none"/>
        </w:rPr>
        <w:t>贴</w:t>
      </w:r>
      <w:r>
        <w:rPr>
          <w:rFonts w:hint="default" w:ascii="Times New Roman" w:hAnsi="Times New Roman" w:eastAsia="仿宋" w:cs="Times New Roman"/>
          <w:color w:val="auto"/>
          <w:sz w:val="32"/>
          <w:szCs w:val="32"/>
          <w:highlight w:val="none"/>
          <w:lang w:val="en-US" w:eastAsia="zh-CN"/>
        </w:rPr>
        <w:t>23.15万元</w:t>
      </w:r>
      <w:r>
        <w:rPr>
          <w:rFonts w:hint="default" w:ascii="Times New Roman" w:hAnsi="Times New Roman" w:eastAsia="仿宋" w:cs="Times New Roman"/>
          <w:color w:val="auto"/>
          <w:sz w:val="32"/>
          <w:szCs w:val="32"/>
          <w:highlight w:val="none"/>
        </w:rPr>
        <w:t>、奖金</w:t>
      </w:r>
      <w:r>
        <w:rPr>
          <w:rFonts w:hint="default" w:ascii="Times New Roman" w:hAnsi="Times New Roman" w:eastAsia="仿宋" w:cs="Times New Roman"/>
          <w:color w:val="auto"/>
          <w:sz w:val="32"/>
          <w:szCs w:val="32"/>
          <w:highlight w:val="none"/>
          <w:lang w:val="en-US" w:eastAsia="zh-CN"/>
        </w:rPr>
        <w:t>19.50万元</w:t>
      </w:r>
      <w:r>
        <w:rPr>
          <w:rFonts w:hint="default" w:ascii="Times New Roman" w:hAnsi="Times New Roman" w:eastAsia="仿宋" w:cs="Times New Roman"/>
          <w:color w:val="auto"/>
          <w:sz w:val="32"/>
          <w:szCs w:val="32"/>
          <w:highlight w:val="none"/>
        </w:rPr>
        <w:t>、绩效工资</w:t>
      </w:r>
      <w:r>
        <w:rPr>
          <w:rFonts w:hint="default" w:ascii="Times New Roman" w:hAnsi="Times New Roman" w:eastAsia="仿宋" w:cs="Times New Roman"/>
          <w:color w:val="auto"/>
          <w:sz w:val="32"/>
          <w:szCs w:val="32"/>
          <w:highlight w:val="none"/>
          <w:lang w:val="en-US" w:eastAsia="zh-CN"/>
        </w:rPr>
        <w:t>90.72万元</w:t>
      </w:r>
      <w:r>
        <w:rPr>
          <w:rFonts w:hint="default" w:ascii="Times New Roman" w:hAnsi="Times New Roman" w:eastAsia="仿宋" w:cs="Times New Roman"/>
          <w:color w:val="auto"/>
          <w:sz w:val="32"/>
          <w:szCs w:val="32"/>
          <w:highlight w:val="none"/>
        </w:rPr>
        <w:t>、机关事业单位基本养老保险缴费</w:t>
      </w:r>
      <w:r>
        <w:rPr>
          <w:rFonts w:hint="default" w:ascii="Times New Roman" w:hAnsi="Times New Roman" w:eastAsia="仿宋" w:cs="Times New Roman"/>
          <w:color w:val="auto"/>
          <w:sz w:val="32"/>
          <w:szCs w:val="32"/>
          <w:highlight w:val="none"/>
          <w:lang w:val="en-US" w:eastAsia="zh-CN"/>
        </w:rPr>
        <w:t>25.27万元</w:t>
      </w:r>
      <w:r>
        <w:rPr>
          <w:rFonts w:hint="default" w:ascii="Times New Roman" w:hAnsi="Times New Roman" w:eastAsia="仿宋" w:cs="Times New Roman"/>
          <w:color w:val="auto"/>
          <w:sz w:val="32"/>
          <w:szCs w:val="32"/>
          <w:highlight w:val="none"/>
        </w:rPr>
        <w:t>、职业年金缴费</w:t>
      </w:r>
      <w:r>
        <w:rPr>
          <w:rFonts w:hint="default" w:ascii="Times New Roman" w:hAnsi="Times New Roman" w:eastAsia="仿宋" w:cs="Times New Roman"/>
          <w:color w:val="auto"/>
          <w:sz w:val="32"/>
          <w:szCs w:val="32"/>
          <w:highlight w:val="none"/>
          <w:lang w:val="en-US" w:eastAsia="zh-CN"/>
        </w:rPr>
        <w:t>12.64万元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职工基本医疗保险缴费12.03万元、</w:t>
      </w:r>
      <w:r>
        <w:rPr>
          <w:rFonts w:hint="default" w:ascii="Times New Roman" w:hAnsi="Times New Roman" w:eastAsia="仿宋" w:cs="Times New Roman"/>
          <w:color w:val="auto"/>
          <w:sz w:val="32"/>
          <w:szCs w:val="32"/>
          <w:highlight w:val="none"/>
        </w:rPr>
        <w:t>其他社会保障缴费</w:t>
      </w:r>
      <w:r>
        <w:rPr>
          <w:rFonts w:hint="default" w:ascii="Times New Roman" w:hAnsi="Times New Roman" w:eastAsia="仿宋" w:cs="Times New Roman"/>
          <w:color w:val="auto"/>
          <w:sz w:val="32"/>
          <w:szCs w:val="32"/>
          <w:highlight w:val="none"/>
          <w:lang w:val="en-US" w:eastAsia="zh-CN"/>
        </w:rPr>
        <w:t>6.54万元</w:t>
      </w:r>
      <w:r>
        <w:rPr>
          <w:rFonts w:hint="default" w:ascii="Times New Roman" w:hAnsi="Times New Roman" w:eastAsia="仿宋" w:cs="Times New Roman"/>
          <w:color w:val="auto"/>
          <w:sz w:val="32"/>
          <w:szCs w:val="32"/>
          <w:highlight w:val="none"/>
        </w:rPr>
        <w:t>、奖励金</w:t>
      </w:r>
      <w:r>
        <w:rPr>
          <w:rFonts w:hint="default" w:ascii="Times New Roman" w:hAnsi="Times New Roman" w:eastAsia="仿宋" w:cs="Times New Roman"/>
          <w:color w:val="auto"/>
          <w:sz w:val="32"/>
          <w:szCs w:val="32"/>
          <w:highlight w:val="none"/>
          <w:lang w:val="en-US" w:eastAsia="zh-CN"/>
        </w:rPr>
        <w:t>0.20万元</w:t>
      </w:r>
      <w:r>
        <w:rPr>
          <w:rFonts w:hint="default" w:ascii="Times New Roman" w:hAnsi="Times New Roman" w:eastAsia="仿宋" w:cs="Times New Roman"/>
          <w:color w:val="auto"/>
          <w:sz w:val="32"/>
          <w:szCs w:val="32"/>
          <w:highlight w:val="none"/>
        </w:rPr>
        <w:t>、住房公积金</w:t>
      </w:r>
      <w:r>
        <w:rPr>
          <w:rFonts w:hint="default" w:ascii="Times New Roman" w:hAnsi="Times New Roman" w:eastAsia="仿宋" w:cs="Times New Roman"/>
          <w:color w:val="auto"/>
          <w:sz w:val="32"/>
          <w:szCs w:val="32"/>
          <w:highlight w:val="none"/>
          <w:lang w:val="en-US" w:eastAsia="zh-CN"/>
        </w:rPr>
        <w:t>20.90万元</w:t>
      </w:r>
      <w:r>
        <w:rPr>
          <w:rFonts w:hint="default" w:ascii="Times New Roman" w:hAnsi="Times New Roman" w:eastAsia="仿宋" w:cs="Times New Roman"/>
          <w:color w:val="auto"/>
          <w:sz w:val="32"/>
          <w:szCs w:val="32"/>
          <w:highlight w:val="none"/>
        </w:rPr>
        <w:t>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日常公用经费</w:t>
      </w:r>
      <w:r>
        <w:rPr>
          <w:rFonts w:hint="default" w:ascii="Times New Roman" w:hAnsi="Times New Roman" w:eastAsia="仿宋" w:cs="Times New Roman"/>
          <w:color w:val="auto"/>
          <w:sz w:val="32"/>
          <w:szCs w:val="32"/>
          <w:highlight w:val="none"/>
          <w:lang w:val="en-US" w:eastAsia="zh-CN"/>
        </w:rPr>
        <w:t>15.17</w:t>
      </w:r>
      <w:r>
        <w:rPr>
          <w:rFonts w:hint="default" w:ascii="Times New Roman" w:hAnsi="Times New Roman" w:eastAsia="仿宋" w:cs="Times New Roman"/>
          <w:color w:val="auto"/>
          <w:sz w:val="32"/>
          <w:szCs w:val="32"/>
          <w:highlight w:val="none"/>
        </w:rPr>
        <w:t>万元，主要包括：办公费</w:t>
      </w:r>
      <w:r>
        <w:rPr>
          <w:rFonts w:hint="default" w:ascii="Times New Roman" w:hAnsi="Times New Roman" w:eastAsia="仿宋" w:cs="Times New Roman"/>
          <w:color w:val="auto"/>
          <w:sz w:val="32"/>
          <w:szCs w:val="32"/>
          <w:highlight w:val="none"/>
          <w:lang w:val="en-US" w:eastAsia="zh-CN"/>
        </w:rPr>
        <w:t>8.96万元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水费0.4</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rPr>
        <w:t>电费</w:t>
      </w:r>
      <w:r>
        <w:rPr>
          <w:rFonts w:hint="default"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rPr>
        <w:t>、邮电费</w:t>
      </w:r>
      <w:r>
        <w:rPr>
          <w:rFonts w:hint="default" w:ascii="Times New Roman" w:hAnsi="Times New Roman" w:eastAsia="仿宋" w:cs="Times New Roman"/>
          <w:color w:val="auto"/>
          <w:sz w:val="32"/>
          <w:szCs w:val="32"/>
          <w:highlight w:val="none"/>
          <w:lang w:val="en-US" w:eastAsia="zh-CN"/>
        </w:rPr>
        <w:t>4.79万元</w:t>
      </w:r>
      <w:r>
        <w:rPr>
          <w:rFonts w:hint="default" w:ascii="Times New Roman" w:hAnsi="Times New Roman" w:eastAsia="仿宋" w:cs="Times New Roman"/>
          <w:color w:val="auto"/>
          <w:sz w:val="32"/>
          <w:szCs w:val="32"/>
          <w:highlight w:val="none"/>
        </w:rPr>
        <w:t>、差旅费</w:t>
      </w:r>
      <w:r>
        <w:rPr>
          <w:rFonts w:hint="default" w:ascii="Times New Roman" w:hAnsi="Times New Roman" w:eastAsia="仿宋" w:cs="Times New Roman"/>
          <w:color w:val="auto"/>
          <w:sz w:val="32"/>
          <w:szCs w:val="32"/>
          <w:highlight w:val="none"/>
          <w:lang w:val="en-US" w:eastAsia="zh-CN"/>
        </w:rPr>
        <w:t>17.57万元</w:t>
      </w:r>
      <w:r>
        <w:rPr>
          <w:rFonts w:hint="default" w:ascii="Times New Roman" w:hAnsi="Times New Roman" w:eastAsia="仿宋" w:cs="Times New Roman"/>
          <w:color w:val="auto"/>
          <w:sz w:val="32"/>
          <w:szCs w:val="32"/>
          <w:highlight w:val="none"/>
        </w:rPr>
        <w:t>、培训费</w:t>
      </w:r>
      <w:r>
        <w:rPr>
          <w:rFonts w:hint="default"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rPr>
        <w:t>、福利费</w:t>
      </w:r>
      <w:r>
        <w:rPr>
          <w:rFonts w:hint="default" w:ascii="Times New Roman" w:hAnsi="Times New Roman" w:eastAsia="仿宋" w:cs="Times New Roman"/>
          <w:color w:val="auto"/>
          <w:sz w:val="32"/>
          <w:szCs w:val="32"/>
          <w:highlight w:val="none"/>
          <w:lang w:val="en-US" w:eastAsia="zh-CN"/>
        </w:rPr>
        <w:t>2.34万元、其他交通费3.42万元</w:t>
      </w:r>
      <w:r>
        <w:rPr>
          <w:rFonts w:hint="default" w:ascii="Times New Roman" w:hAnsi="Times New Roman" w:eastAsia="仿宋" w:cs="Times New Roman"/>
          <w:color w:val="auto"/>
          <w:sz w:val="32"/>
          <w:szCs w:val="32"/>
          <w:highlight w:val="none"/>
        </w:rPr>
        <w:t>等。</w:t>
      </w:r>
    </w:p>
    <w:p w14:paraId="4FCEF46F">
      <w:pPr>
        <w:spacing w:line="600" w:lineRule="exact"/>
        <w:ind w:firstLine="640"/>
        <w:outlineLvl w:val="1"/>
        <w:rPr>
          <w:rStyle w:val="21"/>
          <w:rFonts w:ascii="黑体" w:hAnsi="黑体" w:eastAsia="黑体"/>
          <w:b w:val="0"/>
          <w:color w:val="auto"/>
          <w:highlight w:val="none"/>
        </w:rPr>
      </w:pPr>
      <w:bookmarkStart w:id="32" w:name="_Toc460"/>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32"/>
    </w:p>
    <w:p w14:paraId="1AC30801">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470D6B33">
      <w:pPr>
        <w:spacing w:line="600" w:lineRule="exact"/>
        <w:ind w:firstLine="640"/>
        <w:rPr>
          <w:rFonts w:ascii="仿宋" w:hAnsi="仿宋" w:eastAsia="仿宋"/>
          <w:color w:val="auto"/>
          <w:sz w:val="32"/>
          <w:szCs w:val="32"/>
          <w:highlight w:val="none"/>
        </w:rPr>
      </w:pPr>
      <w:r>
        <w:rPr>
          <w:rFonts w:hint="default" w:ascii="Times New Roman" w:hAnsi="Times New Roman" w:eastAsia="仿宋" w:cs="Times New Roman"/>
          <w:color w:val="auto"/>
          <w:sz w:val="32"/>
          <w:szCs w:val="32"/>
          <w:highlight w:val="none"/>
          <w:lang w:val="en-US" w:eastAsia="zh-CN"/>
        </w:rPr>
        <w:t>2024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较上年度</w:t>
      </w:r>
      <w:r>
        <w:rPr>
          <w:rFonts w:hint="default" w:ascii="Times New Roman" w:hAnsi="Times New Roman" w:eastAsia="仿宋" w:cs="Times New Roman"/>
          <w:color w:val="auto"/>
          <w:sz w:val="32"/>
          <w:szCs w:val="32"/>
          <w:highlight w:val="none"/>
          <w:lang w:val="en-US" w:eastAsia="zh-CN"/>
        </w:rPr>
        <w:t>无变</w:t>
      </w:r>
      <w:r>
        <w:rPr>
          <w:rFonts w:hint="eastAsia" w:ascii="仿宋" w:hAnsi="仿宋" w:eastAsia="仿宋"/>
          <w:color w:val="auto"/>
          <w:sz w:val="32"/>
          <w:szCs w:val="32"/>
          <w:highlight w:val="none"/>
          <w:lang w:val="en-US" w:eastAsia="zh-CN"/>
        </w:rPr>
        <w:t>化。</w:t>
      </w:r>
    </w:p>
    <w:p w14:paraId="153E07F5">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783E7107">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14:paraId="2E51E0BA">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bCs w:val="0"/>
          <w:color w:val="auto"/>
          <w:sz w:val="32"/>
          <w:szCs w:val="32"/>
          <w:highlight w:val="none"/>
          <w:lang w:val="en-US" w:eastAsia="zh-CN"/>
        </w:rPr>
        <w:t>0</w:t>
      </w:r>
      <w:r>
        <w:rPr>
          <w:rStyle w:val="17"/>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sz w:val="32"/>
          <w:szCs w:val="32"/>
        </w:rPr>
        <w:t>因公出国（境）支出决算</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保持一致</w:t>
      </w:r>
      <w:r>
        <w:rPr>
          <w:rFonts w:hint="default" w:ascii="Times New Roman" w:hAnsi="Times New Roman" w:eastAsia="仿宋_GB2312" w:cs="Times New Roman"/>
          <w:sz w:val="32"/>
          <w:szCs w:val="32"/>
        </w:rPr>
        <w:t>。</w:t>
      </w:r>
    </w:p>
    <w:p w14:paraId="1D5E4653">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b/>
          <w:bCs/>
          <w:color w:val="auto"/>
          <w:sz w:val="32"/>
          <w:szCs w:val="32"/>
          <w:highlight w:val="none"/>
          <w:lang w:val="en-US" w:eastAsia="zh-CN"/>
        </w:rPr>
        <w:t>0</w:t>
      </w:r>
      <w:r>
        <w:rPr>
          <w:rFonts w:hint="eastAsia" w:ascii="仿宋_GB2312" w:eastAsia="仿宋_GB2312"/>
          <w:color w:val="auto"/>
          <w:sz w:val="32"/>
          <w:szCs w:val="32"/>
          <w:highlight w:val="none"/>
        </w:rPr>
        <w:t>万元,公务用车购</w:t>
      </w:r>
      <w:r>
        <w:rPr>
          <w:rFonts w:hint="default" w:ascii="Times New Roman" w:hAnsi="Times New Roman" w:eastAsia="仿宋_GB2312" w:cs="Times New Roman"/>
          <w:color w:val="auto"/>
          <w:sz w:val="32"/>
          <w:szCs w:val="32"/>
          <w:highlight w:val="none"/>
        </w:rPr>
        <w:t>置及运行维护费支出决算比</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lang w:val="en-US" w:eastAsia="zh-CN"/>
        </w:rPr>
        <w:t>不变。</w:t>
      </w:r>
    </w:p>
    <w:p w14:paraId="33EA4911">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eastAsia" w:ascii="仿宋_GB2312" w:eastAsia="仿宋_GB2312"/>
          <w:color w:val="auto"/>
          <w:sz w:val="32"/>
          <w:szCs w:val="32"/>
          <w:highlight w:val="none"/>
        </w:rPr>
        <w:t>其</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辆。截至</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年12月</w:t>
      </w:r>
      <w:r>
        <w:rPr>
          <w:rFonts w:hint="default" w:ascii="Times New Roman" w:hAnsi="Times New Roman" w:eastAsia="仿宋_GB2312"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，单位共有公务用车</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辆，其中：其他用车</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5FADD650">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b/>
          <w:bCs/>
          <w:color w:val="auto"/>
          <w:sz w:val="32"/>
          <w:szCs w:val="32"/>
          <w:highlight w:val="none"/>
          <w:lang w:val="en-US" w:eastAsia="zh-CN"/>
        </w:rPr>
        <w:t>0</w:t>
      </w:r>
      <w:r>
        <w:rPr>
          <w:rFonts w:hint="eastAsia" w:ascii="仿宋_GB2312" w:eastAsia="仿宋_GB2312"/>
          <w:color w:val="auto"/>
          <w:sz w:val="32"/>
          <w:szCs w:val="32"/>
          <w:highlight w:val="none"/>
        </w:rPr>
        <w:t>万元。</w:t>
      </w:r>
    </w:p>
    <w:p w14:paraId="57B72AB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14:paraId="290AFBA7">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shd w:val="clear"/>
        </w:rPr>
        <w:t>。</w:t>
      </w:r>
      <w:r>
        <w:rPr>
          <w:rFonts w:hint="eastAsia" w:ascii="仿宋_GB2312" w:eastAsia="仿宋_GB2312"/>
          <w:color w:val="auto"/>
          <w:sz w:val="32"/>
          <w:szCs w:val="32"/>
          <w:highlight w:val="none"/>
        </w:rPr>
        <w:t>国内公务接待</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shd w:val="clear"/>
        </w:rPr>
        <w:t>万元。</w:t>
      </w:r>
    </w:p>
    <w:p w14:paraId="053EF459">
      <w:pPr>
        <w:spacing w:line="600" w:lineRule="exact"/>
        <w:ind w:firstLine="643" w:firstLineChars="200"/>
        <w:rPr>
          <w:rFonts w:hint="default" w:ascii="黑体" w:eastAsia="黑体"/>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p>
    <w:p w14:paraId="73387EAE">
      <w:pPr>
        <w:spacing w:line="600" w:lineRule="exact"/>
        <w:ind w:firstLine="640"/>
        <w:outlineLvl w:val="1"/>
        <w:rPr>
          <w:rStyle w:val="21"/>
          <w:rFonts w:ascii="黑体" w:hAnsi="黑体" w:eastAsia="黑体"/>
          <w:color w:val="auto"/>
          <w:highlight w:val="none"/>
        </w:rPr>
      </w:pPr>
      <w:bookmarkStart w:id="33" w:name="_Toc4306"/>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33"/>
    </w:p>
    <w:p w14:paraId="5433CE2A">
      <w:pPr>
        <w:spacing w:line="60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阿坝州人大常委会办公室信息中心</w:t>
      </w:r>
      <w:r>
        <w:rPr>
          <w:rFonts w:hint="default"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比20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年未安排政府性基金</w:t>
      </w:r>
      <w:r>
        <w:rPr>
          <w:rFonts w:hint="eastAsia" w:ascii="Times New Roman" w:hAnsi="Times New Roman" w:eastAsia="方正仿宋_GBK"/>
          <w:sz w:val="32"/>
          <w:szCs w:val="32"/>
          <w:lang w:val="en-US" w:eastAsia="zh-CN"/>
        </w:rPr>
        <w:t>支出</w:t>
      </w:r>
      <w:r>
        <w:rPr>
          <w:rFonts w:hint="eastAsia" w:ascii="Times New Roman" w:hAnsi="Times New Roman" w:eastAsia="方正仿宋_GBK"/>
          <w:sz w:val="32"/>
          <w:szCs w:val="32"/>
        </w:rPr>
        <w:t>预算</w:t>
      </w:r>
      <w:r>
        <w:rPr>
          <w:rFonts w:hint="eastAsia" w:ascii="Times New Roman" w:hAnsi="Times New Roman" w:eastAsia="仿宋_GB2312" w:cs="Times New Roman"/>
          <w:color w:val="000000"/>
          <w:sz w:val="32"/>
          <w:szCs w:val="32"/>
          <w:lang w:val="en-US" w:eastAsia="zh-CN"/>
        </w:rPr>
        <w:t>。</w:t>
      </w:r>
      <w:bookmarkStart w:id="40" w:name="_GoBack"/>
      <w:bookmarkEnd w:id="40"/>
    </w:p>
    <w:p w14:paraId="40115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ascii="黑体" w:hAnsi="黑体" w:eastAsia="黑体"/>
          <w:b w:val="0"/>
          <w:color w:val="auto"/>
          <w:highlight w:val="none"/>
        </w:rPr>
      </w:pPr>
      <w:bookmarkStart w:id="34" w:name="_Toc18435"/>
      <w:r>
        <w:rPr>
          <w:rStyle w:val="21"/>
          <w:rFonts w:hint="eastAsia" w:ascii="黑体" w:hAnsi="黑体" w:eastAsia="黑体"/>
          <w:b w:val="0"/>
          <w:color w:val="auto"/>
          <w:highlight w:val="none"/>
          <w:lang w:eastAsia="zh-CN"/>
        </w:rPr>
        <w:t>九、</w:t>
      </w:r>
      <w:r>
        <w:rPr>
          <w:rStyle w:val="21"/>
          <w:rFonts w:hint="eastAsia" w:ascii="黑体" w:hAnsi="黑体" w:eastAsia="黑体"/>
          <w:b w:val="0"/>
          <w:color w:val="auto"/>
          <w:highlight w:val="none"/>
        </w:rPr>
        <w:t>国有资本经营预算支出决算情况说明</w:t>
      </w:r>
      <w:bookmarkEnd w:id="34"/>
    </w:p>
    <w:p w14:paraId="6D15839C">
      <w:pPr>
        <w:spacing w:line="60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阿坝州人大常委会办公室信息中心</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比20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年未安排</w:t>
      </w:r>
      <w:r>
        <w:rPr>
          <w:rFonts w:hint="eastAsia" w:ascii="Times New Roman" w:hAnsi="Times New Roman" w:eastAsia="方正仿宋_GBK"/>
          <w:sz w:val="32"/>
          <w:szCs w:val="32"/>
          <w:lang w:val="en-US" w:eastAsia="zh-CN"/>
        </w:rPr>
        <w:t>国有资本经营支出</w:t>
      </w:r>
      <w:r>
        <w:rPr>
          <w:rFonts w:hint="eastAsia" w:ascii="Times New Roman" w:hAnsi="Times New Roman" w:eastAsia="方正仿宋_GBK"/>
          <w:sz w:val="32"/>
          <w:szCs w:val="32"/>
        </w:rPr>
        <w:t>预算</w:t>
      </w:r>
      <w:r>
        <w:rPr>
          <w:rFonts w:hint="eastAsia" w:ascii="Times New Roman" w:hAnsi="Times New Roman" w:eastAsia="仿宋_GB2312" w:cs="Times New Roman"/>
          <w:color w:val="000000"/>
          <w:sz w:val="32"/>
          <w:szCs w:val="32"/>
          <w:lang w:val="en-US" w:eastAsia="zh-CN"/>
        </w:rPr>
        <w:t>。</w:t>
      </w:r>
    </w:p>
    <w:p w14:paraId="27C3B5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黑体" w:hAnsi="黑体" w:eastAsia="黑体"/>
          <w:b w:val="0"/>
          <w:color w:val="auto"/>
          <w:highlight w:val="none"/>
        </w:rPr>
      </w:pPr>
      <w:bookmarkStart w:id="35" w:name="_Toc10134"/>
      <w:r>
        <w:rPr>
          <w:rStyle w:val="21"/>
          <w:rFonts w:hint="eastAsia" w:ascii="黑体" w:hAnsi="黑体" w:eastAsia="黑体"/>
          <w:b w:val="0"/>
          <w:color w:val="auto"/>
          <w:highlight w:val="none"/>
          <w:lang w:eastAsia="zh-CN"/>
        </w:rPr>
        <w:t>十、</w:t>
      </w:r>
      <w:r>
        <w:rPr>
          <w:rStyle w:val="21"/>
          <w:rFonts w:hint="eastAsia" w:ascii="黑体" w:hAnsi="黑体" w:eastAsia="黑体"/>
          <w:b w:val="0"/>
          <w:color w:val="auto"/>
          <w:highlight w:val="none"/>
        </w:rPr>
        <w:t>其他重要事项的情况说明</w:t>
      </w:r>
      <w:bookmarkEnd w:id="35"/>
    </w:p>
    <w:p w14:paraId="16958B3B">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2E0CD1DE">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000000"/>
          <w:sz w:val="32"/>
          <w:szCs w:val="32"/>
          <w:lang w:val="en-US" w:eastAsia="zh-CN"/>
        </w:rPr>
        <w:t>阿坝州人大常委会办公室信息中心</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较</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lang w:val="en-US" w:eastAsia="zh-CN"/>
        </w:rPr>
        <w:t>不变</w:t>
      </w:r>
      <w:r>
        <w:rPr>
          <w:rFonts w:hint="default" w:ascii="Times New Roman" w:hAnsi="Times New Roman" w:eastAsia="仿宋_GB2312" w:cs="Times New Roman"/>
          <w:color w:val="auto"/>
          <w:sz w:val="32"/>
          <w:szCs w:val="32"/>
          <w:highlight w:val="none"/>
          <w:lang w:eastAsia="zh-CN"/>
        </w:rPr>
        <w:t>。</w:t>
      </w:r>
    </w:p>
    <w:p w14:paraId="5FF346E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622CAC07">
      <w:pPr>
        <w:spacing w:line="600" w:lineRule="exact"/>
        <w:ind w:firstLine="640" w:firstLineChars="200"/>
        <w:rPr>
          <w:rFonts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000000"/>
          <w:sz w:val="32"/>
          <w:szCs w:val="32"/>
          <w:lang w:val="en-US" w:eastAsia="zh-CN"/>
        </w:rPr>
        <w:t>阿坝州人大常委会办公室信息中心</w:t>
      </w:r>
      <w:r>
        <w:rPr>
          <w:rFonts w:hint="eastAsia" w:ascii="仿宋_GB2312" w:eastAsia="仿宋_GB2312"/>
          <w:color w:val="auto"/>
          <w:sz w:val="32"/>
          <w:szCs w:val="32"/>
          <w:highlight w:val="none"/>
        </w:rPr>
        <w:t>政府采购支出总额</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b/>
          <w:bCs/>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b/>
          <w:bCs/>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1BD58F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BD257A4">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b/>
          <w:bCs/>
          <w:color w:val="000000"/>
          <w:sz w:val="32"/>
          <w:szCs w:val="32"/>
          <w:lang w:val="en-US" w:eastAsia="zh-CN"/>
        </w:rPr>
        <w:t>阿坝州人大常委会办公室信息中心</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w:t>
      </w:r>
      <w:r>
        <w:rPr>
          <w:rFonts w:hint="default" w:ascii="Times New Roman" w:hAnsi="Times New Roman" w:eastAsia="仿宋_GB2312" w:cs="Times New Roman"/>
          <w:color w:val="auto"/>
          <w:sz w:val="32"/>
          <w:szCs w:val="32"/>
          <w:highlight w:val="none"/>
          <w:lang w:val="en-US" w:eastAsia="zh-CN"/>
        </w:rPr>
        <w:t>其他</w:t>
      </w:r>
      <w:r>
        <w:rPr>
          <w:rFonts w:hint="default" w:ascii="Times New Roman" w:hAnsi="Times New Roman" w:eastAsia="仿宋_GB2312" w:cs="Times New Roman"/>
          <w:color w:val="auto"/>
          <w:sz w:val="32"/>
          <w:szCs w:val="32"/>
          <w:highlight w:val="none"/>
        </w:rPr>
        <w:t>用车</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3CE8ED96">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4383EC63">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年度预算编制阶段，组织对工资性支出等</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个项目开展绩效监控，组织对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个项目开展绩效自评，绩效自评表详见第四部分附件。</w:t>
      </w:r>
    </w:p>
    <w:p w14:paraId="7EB9EE8D">
      <w:pPr>
        <w:spacing w:line="600" w:lineRule="exact"/>
        <w:ind w:firstLine="640" w:firstLineChars="200"/>
        <w:rPr>
          <w:rFonts w:hint="eastAsia" w:ascii="仿宋_GB2312" w:hAnsi="Times New Roman" w:eastAsia="仿宋_GB2312" w:cs="Times New Roman"/>
          <w:color w:val="auto"/>
          <w:sz w:val="32"/>
          <w:szCs w:val="32"/>
          <w:highlight w:val="lightGray"/>
          <w:lang w:eastAsia="zh-CN"/>
        </w:rPr>
      </w:pPr>
      <w:r>
        <w:rPr>
          <w:rFonts w:hint="eastAsia" w:ascii="仿宋_GB2312" w:hAnsi="Times New Roman" w:eastAsia="仿宋_GB2312" w:cs="Times New Roman"/>
          <w:color w:val="auto"/>
          <w:sz w:val="32"/>
          <w:szCs w:val="32"/>
          <w:highlight w:val="lightGray"/>
          <w:lang w:eastAsia="zh-CN"/>
        </w:rPr>
        <w:br w:type="page"/>
      </w:r>
    </w:p>
    <w:p w14:paraId="54FD2FA6">
      <w:pPr>
        <w:numPr>
          <w:ilvl w:val="0"/>
          <w:numId w:val="0"/>
        </w:numPr>
        <w:spacing w:line="600" w:lineRule="exact"/>
        <w:jc w:val="center"/>
        <w:outlineLvl w:val="0"/>
        <w:rPr>
          <w:rStyle w:val="20"/>
          <w:rFonts w:ascii="黑体" w:hAnsi="黑体" w:eastAsia="黑体"/>
          <w:b w:val="0"/>
          <w:color w:val="auto"/>
          <w:highlight w:val="none"/>
        </w:rPr>
      </w:pPr>
      <w:bookmarkStart w:id="36" w:name="_Toc9118"/>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36"/>
    </w:p>
    <w:p w14:paraId="4A8EE6BD">
      <w:pPr>
        <w:spacing w:line="600" w:lineRule="exact"/>
        <w:jc w:val="left"/>
        <w:rPr>
          <w:rFonts w:ascii="宋体"/>
          <w:b/>
          <w:color w:val="auto"/>
          <w:sz w:val="44"/>
          <w:szCs w:val="44"/>
          <w:highlight w:val="none"/>
        </w:rPr>
      </w:pPr>
    </w:p>
    <w:p w14:paraId="2700F3BD">
      <w:pPr>
        <w:pStyle w:val="26"/>
        <w:spacing w:line="560" w:lineRule="exact"/>
        <w:ind w:firstLine="640" w:firstLineChars="200"/>
        <w:outlineLvl w:val="1"/>
        <w:rPr>
          <w:rFonts w:ascii="仿宋_GB2312" w:eastAsia="仿宋_GB2312"/>
          <w:color w:val="auto"/>
          <w:sz w:val="32"/>
          <w:szCs w:val="32"/>
        </w:rPr>
      </w:pPr>
      <w:bookmarkStart w:id="37" w:name="_Toc10699"/>
      <w:bookmarkStart w:id="38" w:name="_Toc8369"/>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37"/>
      <w:bookmarkEnd w:id="38"/>
    </w:p>
    <w:p w14:paraId="2F57149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A9E57B1">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FDD127F">
      <w:pPr>
        <w:pStyle w:val="26"/>
        <w:spacing w:line="560" w:lineRule="exact"/>
        <w:ind w:firstLine="640" w:firstLineChars="200"/>
        <w:outlineLvl w:val="1"/>
        <w:rPr>
          <w:rFonts w:ascii="仿宋_GB2312" w:eastAsia="仿宋_GB2312"/>
          <w:color w:val="auto"/>
          <w:sz w:val="32"/>
          <w:szCs w:val="32"/>
        </w:rPr>
      </w:pPr>
      <w:bookmarkStart w:id="39" w:name="_Toc20903"/>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39"/>
    </w:p>
    <w:p w14:paraId="2F95731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0C2F762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54C60E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2D1B54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5D551323">
      <w:pPr>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9.一般公共服务（201）人大事务（01）事业运行（50）: 反映事业单位的基本支出，不包括行政单位（包括实行公务员管理的事业单位）后勤服务中心、医务室等附属事业单位。</w:t>
      </w:r>
    </w:p>
    <w:p w14:paraId="5A0C9270">
      <w:pPr>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10.社会保障和就业（208）行政事业单位养老（05）机关事业单位基本养老保险缴费（05）：反映机关事业单位实施养老保险制度由单位缴纳的基本养老保险费支出。</w:t>
      </w:r>
    </w:p>
    <w:p w14:paraId="13D7A9E9">
      <w:pPr>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11.社会保障和就业（208）行政事业单位养老（05）机关事业单位职业年金缴费（06）：反映机关事业单位实施养老保险制度由单位实际缴纳的职业年金支出（含职业年金补给支出）。</w:t>
      </w:r>
    </w:p>
    <w:p w14:paraId="42EC4992">
      <w:pPr>
        <w:spacing w:line="600" w:lineRule="exact"/>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12.卫生健康（210）行政事业单位医疗（11）事业单位医疗（02）:反映财政部门安排的事业单位基本医疗保险缴费经费，未参加医疗保险的事业单位的公费医疗经费，未参加医疗保险的行政单位的公费医疗经费，按国家规定享受离休人员，红军老战士待遇的人员医疗经费。</w:t>
      </w:r>
    </w:p>
    <w:p w14:paraId="0C850EFD">
      <w:pPr>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15.住房保障（221）住房改革（02）住房公积金（01）：反映行政事业单位按人力资源和社会保障部、财政部规定的基本工资和津贴补贴以及规定比例为职工缴纳的住房公积金。</w:t>
      </w:r>
    </w:p>
    <w:p w14:paraId="57C36888">
      <w:pPr>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16.卫生健康（210）行政事业单位医疗（11）其他行政事业单位医疗支出（99）:反映除上述项目以外的其他用于行政事业医疗方面的支付</w:t>
      </w:r>
    </w:p>
    <w:p w14:paraId="60FDE512">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76190CB9">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409DB75E">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.经营支出：指事业单位在专业业务活动及其辅助活动之外开展非独立核算经营活动发生的支出。</w:t>
      </w:r>
    </w:p>
    <w:p w14:paraId="0FCB590F">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54F82F">
      <w:pPr>
        <w:pStyle w:val="26"/>
        <w:spacing w:line="560" w:lineRule="exact"/>
        <w:ind w:firstLine="640"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179B77">
      <w:pPr>
        <w:spacing w:line="600" w:lineRule="exact"/>
        <w:jc w:val="center"/>
        <w:outlineLvl w:val="0"/>
        <w:rPr>
          <w:rStyle w:val="20"/>
          <w:rFonts w:hint="default" w:ascii="Times New Roman" w:hAnsi="Times New Roman" w:eastAsia="黑体" w:cs="Times New Roman"/>
          <w:b w:val="0"/>
          <w:color w:val="auto"/>
          <w:highlight w:val="none"/>
        </w:rPr>
      </w:pPr>
      <w:r>
        <w:rPr>
          <w:rFonts w:hint="default" w:ascii="Times New Roman" w:hAnsi="Times New Roman" w:cs="Times New Roman"/>
          <w:b/>
          <w:color w:val="auto"/>
          <w:sz w:val="44"/>
          <w:szCs w:val="44"/>
          <w:highlight w:val="none"/>
        </w:rPr>
        <w:br w:type="page"/>
      </w:r>
    </w:p>
    <w:p w14:paraId="02D43B22">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仿宋_GB2312" w:cs="Times New Roman"/>
          <w:color w:val="auto"/>
          <w:sz w:val="32"/>
          <w:szCs w:val="32"/>
          <w:highlight w:val="none"/>
        </w:rPr>
        <w:sectPr>
          <w:footerReference r:id="rId4" w:type="default"/>
          <w:pgSz w:w="11906" w:h="16838"/>
          <w:pgMar w:top="1440" w:right="1800" w:bottom="1440" w:left="1800" w:header="720" w:footer="720" w:gutter="0"/>
          <w:pgNumType w:fmt="decimal" w:start="1"/>
          <w:cols w:space="720" w:num="1"/>
          <w:docGrid w:type="lines" w:linePitch="312" w:charSpace="0"/>
        </w:sectPr>
      </w:pPr>
    </w:p>
    <w:p w14:paraId="1AA7AC14">
      <w:pPr>
        <w:pStyle w:val="18"/>
        <w:numPr>
          <w:ilvl w:val="0"/>
          <w:numId w:val="2"/>
        </w:numPr>
        <w:jc w:val="center"/>
        <w:rPr>
          <w:rFonts w:hint="eastAsia" w:ascii="黑体" w:hAnsi="黑体" w:eastAsia="黑体" w:cs="Times New Roman"/>
          <w:color w:val="auto"/>
          <w:kern w:val="2"/>
          <w:sz w:val="44"/>
          <w:szCs w:val="44"/>
          <w:highlight w:val="none"/>
          <w:lang w:val="en-US" w:eastAsia="zh-CN" w:bidi="ar-SA"/>
        </w:rPr>
      </w:pPr>
      <w:r>
        <w:rPr>
          <w:rFonts w:hint="eastAsia" w:ascii="黑体" w:hAnsi="黑体" w:eastAsia="黑体" w:cs="Times New Roman"/>
          <w:color w:val="auto"/>
          <w:kern w:val="2"/>
          <w:sz w:val="44"/>
          <w:szCs w:val="44"/>
          <w:highlight w:val="none"/>
          <w:lang w:val="en-US" w:eastAsia="zh-CN" w:bidi="ar-SA"/>
        </w:rPr>
        <w:t xml:space="preserve"> 附件</w:t>
      </w:r>
    </w:p>
    <w:p w14:paraId="4AB03BDF">
      <w:pPr>
        <w:spacing w:after="0"/>
        <w:jc w:val="left"/>
        <w:rPr>
          <w:rFonts w:hint="eastAsia" w:ascii="黑体" w:eastAsia="黑体"/>
          <w:sz w:val="18"/>
        </w:r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4"/>
        <w:gridCol w:w="2145"/>
        <w:gridCol w:w="1855"/>
        <w:gridCol w:w="2366"/>
        <w:gridCol w:w="544"/>
        <w:gridCol w:w="1753"/>
        <w:gridCol w:w="545"/>
        <w:gridCol w:w="1140"/>
        <w:gridCol w:w="527"/>
        <w:gridCol w:w="476"/>
        <w:gridCol w:w="2675"/>
      </w:tblGrid>
      <w:tr w14:paraId="04C75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14740" w:type="dxa"/>
            <w:gridSpan w:val="11"/>
            <w:vAlign w:val="center"/>
          </w:tcPr>
          <w:p w14:paraId="3E5DC412">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AEC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2859" w:type="dxa"/>
            <w:gridSpan w:val="2"/>
            <w:vAlign w:val="center"/>
          </w:tcPr>
          <w:p w14:paraId="79E035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项目名称</w:t>
            </w:r>
          </w:p>
        </w:tc>
        <w:tc>
          <w:tcPr>
            <w:tcW w:w="11881" w:type="dxa"/>
            <w:gridSpan w:val="9"/>
            <w:vAlign w:val="center"/>
          </w:tcPr>
          <w:p w14:paraId="7FAB9D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51320023R000007728618-目标绩效奖（按月随工资发放70%部分）</w:t>
            </w:r>
          </w:p>
        </w:tc>
      </w:tr>
      <w:tr w14:paraId="733C6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2859" w:type="dxa"/>
            <w:gridSpan w:val="2"/>
            <w:vAlign w:val="center"/>
          </w:tcPr>
          <w:p w14:paraId="32E814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主管部门</w:t>
            </w:r>
          </w:p>
        </w:tc>
        <w:tc>
          <w:tcPr>
            <w:tcW w:w="7063" w:type="dxa"/>
            <w:gridSpan w:val="5"/>
            <w:vAlign w:val="center"/>
          </w:tcPr>
          <w:p w14:paraId="27016F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州人大办公室部门</w:t>
            </w:r>
          </w:p>
        </w:tc>
        <w:tc>
          <w:tcPr>
            <w:tcW w:w="1140" w:type="dxa"/>
            <w:vAlign w:val="center"/>
          </w:tcPr>
          <w:p w14:paraId="5B3C2046">
            <w:pPr>
              <w:keepNext w:val="0"/>
              <w:keepLines w:val="0"/>
              <w:widowControl/>
              <w:suppressLineNumbers w:val="0"/>
              <w:spacing w:before="0" w:beforeAutospacing="0" w:after="0" w:afterAutospacing="0"/>
              <w:ind w:left="0" w:right="0"/>
              <w:jc w:val="left"/>
              <w:textAlignment w:val="center"/>
              <w:rPr>
                <w:rFonts w:hint="default"/>
              </w:rPr>
            </w:pPr>
            <w:r>
              <w:rPr>
                <w:rFonts w:hint="eastAsia" w:ascii="黑体" w:hAnsi="黑体" w:eastAsia="黑体" w:cs="黑体"/>
                <w:i w:val="0"/>
                <w:iCs w:val="0"/>
                <w:color w:val="000000"/>
                <w:kern w:val="0"/>
                <w:sz w:val="18"/>
                <w:szCs w:val="18"/>
                <w:u w:val="none"/>
                <w:lang w:val="en-US" w:eastAsia="zh-CN" w:bidi="ar"/>
              </w:rPr>
              <w:t>实施单位 （盖章）</w:t>
            </w:r>
          </w:p>
        </w:tc>
        <w:tc>
          <w:tcPr>
            <w:tcW w:w="3678" w:type="dxa"/>
            <w:gridSpan w:val="3"/>
            <w:vAlign w:val="center"/>
          </w:tcPr>
          <w:p w14:paraId="6DC81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62D33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714" w:type="dxa"/>
            <w:vMerge w:val="restart"/>
            <w:vAlign w:val="center"/>
          </w:tcPr>
          <w:p w14:paraId="682B810C">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2145" w:type="dxa"/>
            <w:vMerge w:val="restart"/>
            <w:vAlign w:val="center"/>
          </w:tcPr>
          <w:p w14:paraId="3323B2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7063" w:type="dxa"/>
            <w:gridSpan w:val="5"/>
            <w:vAlign w:val="center"/>
          </w:tcPr>
          <w:p w14:paraId="1C56B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项目年度目标</w:t>
            </w:r>
          </w:p>
        </w:tc>
        <w:tc>
          <w:tcPr>
            <w:tcW w:w="4818" w:type="dxa"/>
            <w:gridSpan w:val="4"/>
            <w:vAlign w:val="center"/>
          </w:tcPr>
          <w:p w14:paraId="14AEC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24"/>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14:paraId="29211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714" w:type="dxa"/>
            <w:vMerge w:val="continue"/>
            <w:tcBorders>
              <w:top w:val="nil"/>
            </w:tcBorders>
            <w:vAlign w:val="center"/>
          </w:tcPr>
          <w:p w14:paraId="487E5F36">
            <w:pPr>
              <w:keepNext w:val="0"/>
              <w:keepLines w:val="0"/>
              <w:suppressLineNumbers w:val="0"/>
              <w:spacing w:before="0" w:beforeAutospacing="0" w:after="0" w:afterAutospacing="0"/>
              <w:ind w:left="0" w:right="0"/>
              <w:rPr>
                <w:rFonts w:hint="default"/>
                <w:sz w:val="2"/>
                <w:szCs w:val="2"/>
              </w:rPr>
            </w:pPr>
          </w:p>
        </w:tc>
        <w:tc>
          <w:tcPr>
            <w:tcW w:w="2145" w:type="dxa"/>
            <w:vMerge w:val="continue"/>
            <w:tcBorders>
              <w:top w:val="nil"/>
            </w:tcBorders>
            <w:vAlign w:val="center"/>
          </w:tcPr>
          <w:p w14:paraId="54D4AAFE">
            <w:pPr>
              <w:keepNext w:val="0"/>
              <w:keepLines w:val="0"/>
              <w:suppressLineNumbers w:val="0"/>
              <w:spacing w:before="0" w:beforeAutospacing="0" w:after="0" w:afterAutospacing="0"/>
              <w:ind w:left="0" w:right="0"/>
              <w:rPr>
                <w:rFonts w:hint="default" w:ascii="宋体" w:hAnsi="宋体" w:eastAsia="宋体" w:cs="宋体"/>
                <w:kern w:val="2"/>
                <w:sz w:val="16"/>
                <w:szCs w:val="24"/>
                <w:lang w:val="en-US" w:eastAsia="zh-CN" w:bidi="ar-SA"/>
              </w:rPr>
            </w:pPr>
          </w:p>
        </w:tc>
        <w:tc>
          <w:tcPr>
            <w:tcW w:w="7063" w:type="dxa"/>
            <w:gridSpan w:val="5"/>
            <w:vAlign w:val="center"/>
          </w:tcPr>
          <w:p w14:paraId="2E821D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818" w:type="dxa"/>
            <w:gridSpan w:val="4"/>
            <w:vAlign w:val="center"/>
          </w:tcPr>
          <w:p w14:paraId="01FD0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24"/>
                <w:lang w:val="en-US" w:eastAsia="zh-CN" w:bidi="ar-SA"/>
              </w:rPr>
            </w:pPr>
            <w:r>
              <w:rPr>
                <w:rFonts w:hint="eastAsia" w:ascii="黑体" w:eastAsia="黑体"/>
                <w:sz w:val="18"/>
              </w:rPr>
              <w:t>严格执行相关政策，保障社保及时、足额缴纳，预算编制科学合理，减少结余资金</w:t>
            </w:r>
          </w:p>
        </w:tc>
      </w:tr>
      <w:tr w14:paraId="17EF7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6" w:hRule="atLeast"/>
        </w:trPr>
        <w:tc>
          <w:tcPr>
            <w:tcW w:w="714" w:type="dxa"/>
            <w:vMerge w:val="continue"/>
            <w:tcBorders>
              <w:top w:val="nil"/>
            </w:tcBorders>
            <w:vAlign w:val="center"/>
          </w:tcPr>
          <w:p w14:paraId="74F1F3AD">
            <w:pPr>
              <w:keepNext w:val="0"/>
              <w:keepLines w:val="0"/>
              <w:suppressLineNumbers w:val="0"/>
              <w:spacing w:before="0" w:beforeAutospacing="0" w:after="0" w:afterAutospacing="0"/>
              <w:ind w:left="0" w:right="0"/>
              <w:rPr>
                <w:rFonts w:hint="default"/>
                <w:sz w:val="2"/>
                <w:szCs w:val="2"/>
              </w:rPr>
            </w:pPr>
          </w:p>
        </w:tc>
        <w:tc>
          <w:tcPr>
            <w:tcW w:w="2145" w:type="dxa"/>
            <w:vAlign w:val="center"/>
          </w:tcPr>
          <w:p w14:paraId="172383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881" w:type="dxa"/>
            <w:gridSpan w:val="9"/>
            <w:vAlign w:val="center"/>
          </w:tcPr>
          <w:p w14:paraId="3E39CE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r>
      <w:tr w14:paraId="427C7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714" w:type="dxa"/>
            <w:vMerge w:val="restart"/>
            <w:vAlign w:val="center"/>
          </w:tcPr>
          <w:p w14:paraId="095DAE2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预算执行情况（10分）</w:t>
            </w:r>
          </w:p>
        </w:tc>
        <w:tc>
          <w:tcPr>
            <w:tcW w:w="2145" w:type="dxa"/>
            <w:vAlign w:val="center"/>
          </w:tcPr>
          <w:p w14:paraId="75504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年度预算数（万元）</w:t>
            </w:r>
          </w:p>
        </w:tc>
        <w:tc>
          <w:tcPr>
            <w:tcW w:w="1855" w:type="dxa"/>
            <w:vAlign w:val="center"/>
          </w:tcPr>
          <w:p w14:paraId="53C4F7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年初预算</w:t>
            </w:r>
          </w:p>
        </w:tc>
        <w:tc>
          <w:tcPr>
            <w:tcW w:w="2366" w:type="dxa"/>
            <w:vAlign w:val="center"/>
          </w:tcPr>
          <w:p w14:paraId="02F7C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调整后预算数</w:t>
            </w:r>
          </w:p>
        </w:tc>
        <w:tc>
          <w:tcPr>
            <w:tcW w:w="2842" w:type="dxa"/>
            <w:gridSpan w:val="3"/>
            <w:vAlign w:val="center"/>
          </w:tcPr>
          <w:p w14:paraId="243B707B">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预算执行数</w:t>
            </w:r>
          </w:p>
        </w:tc>
        <w:tc>
          <w:tcPr>
            <w:tcW w:w="1140" w:type="dxa"/>
            <w:vAlign w:val="center"/>
          </w:tcPr>
          <w:p w14:paraId="7DEBF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预算执行率</w:t>
            </w:r>
          </w:p>
        </w:tc>
        <w:tc>
          <w:tcPr>
            <w:tcW w:w="527" w:type="dxa"/>
            <w:vAlign w:val="center"/>
          </w:tcPr>
          <w:p w14:paraId="3B401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权重</w:t>
            </w:r>
          </w:p>
        </w:tc>
        <w:tc>
          <w:tcPr>
            <w:tcW w:w="476" w:type="dxa"/>
            <w:vAlign w:val="center"/>
          </w:tcPr>
          <w:p w14:paraId="7CC52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得分</w:t>
            </w:r>
          </w:p>
        </w:tc>
        <w:tc>
          <w:tcPr>
            <w:tcW w:w="2675" w:type="dxa"/>
            <w:vAlign w:val="center"/>
          </w:tcPr>
          <w:p w14:paraId="45159A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原因</w:t>
            </w:r>
          </w:p>
        </w:tc>
      </w:tr>
      <w:tr w14:paraId="7B321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714" w:type="dxa"/>
            <w:vMerge w:val="continue"/>
            <w:tcBorders>
              <w:top w:val="nil"/>
            </w:tcBorders>
            <w:vAlign w:val="center"/>
          </w:tcPr>
          <w:p w14:paraId="476424E6">
            <w:pPr>
              <w:keepNext w:val="0"/>
              <w:keepLines w:val="0"/>
              <w:suppressLineNumbers w:val="0"/>
              <w:spacing w:before="0" w:beforeAutospacing="0" w:after="0" w:afterAutospacing="0"/>
              <w:ind w:left="0" w:right="0"/>
              <w:jc w:val="center"/>
              <w:rPr>
                <w:rFonts w:hint="default"/>
                <w:sz w:val="2"/>
                <w:szCs w:val="2"/>
              </w:rPr>
            </w:pPr>
          </w:p>
        </w:tc>
        <w:tc>
          <w:tcPr>
            <w:tcW w:w="2145" w:type="dxa"/>
            <w:vAlign w:val="center"/>
          </w:tcPr>
          <w:p w14:paraId="48051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总额</w:t>
            </w:r>
          </w:p>
        </w:tc>
        <w:tc>
          <w:tcPr>
            <w:tcW w:w="1855" w:type="dxa"/>
            <w:vAlign w:val="center"/>
          </w:tcPr>
          <w:p w14:paraId="44D11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43.26</w:t>
            </w:r>
          </w:p>
        </w:tc>
        <w:tc>
          <w:tcPr>
            <w:tcW w:w="2366" w:type="dxa"/>
            <w:vAlign w:val="center"/>
          </w:tcPr>
          <w:p w14:paraId="7013F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43.26</w:t>
            </w:r>
          </w:p>
        </w:tc>
        <w:tc>
          <w:tcPr>
            <w:tcW w:w="2842" w:type="dxa"/>
            <w:gridSpan w:val="3"/>
            <w:vAlign w:val="center"/>
          </w:tcPr>
          <w:p w14:paraId="4B0542B0">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43.26</w:t>
            </w:r>
          </w:p>
        </w:tc>
        <w:tc>
          <w:tcPr>
            <w:tcW w:w="1140" w:type="dxa"/>
            <w:vAlign w:val="center"/>
          </w:tcPr>
          <w:p w14:paraId="2B92B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100.00%</w:t>
            </w:r>
          </w:p>
        </w:tc>
        <w:tc>
          <w:tcPr>
            <w:tcW w:w="527" w:type="dxa"/>
            <w:vAlign w:val="center"/>
          </w:tcPr>
          <w:p w14:paraId="5F095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476" w:type="dxa"/>
            <w:vAlign w:val="center"/>
          </w:tcPr>
          <w:p w14:paraId="1D94490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675" w:type="dxa"/>
            <w:vMerge w:val="restart"/>
            <w:vAlign w:val="center"/>
          </w:tcPr>
          <w:p w14:paraId="09A5EBB1">
            <w:pPr>
              <w:keepNext w:val="0"/>
              <w:keepLines w:val="0"/>
              <w:suppressLineNumbers w:val="0"/>
              <w:spacing w:before="0" w:beforeAutospacing="0" w:after="0" w:afterAutospacing="0"/>
              <w:ind w:left="0" w:right="0"/>
              <w:rPr>
                <w:rFonts w:hint="eastAsia" w:ascii="宋体" w:hAnsi="宋体" w:eastAsia="宋体" w:cs="宋体"/>
                <w:color w:val="auto"/>
                <w:kern w:val="2"/>
                <w:sz w:val="16"/>
                <w:szCs w:val="24"/>
                <w:lang w:val="en-US" w:eastAsia="zh-CN" w:bidi="ar-SA"/>
              </w:rPr>
            </w:pPr>
          </w:p>
        </w:tc>
      </w:tr>
      <w:tr w14:paraId="226E9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714" w:type="dxa"/>
            <w:vMerge w:val="continue"/>
            <w:tcBorders>
              <w:top w:val="nil"/>
            </w:tcBorders>
            <w:vAlign w:val="center"/>
          </w:tcPr>
          <w:p w14:paraId="03C18330">
            <w:pPr>
              <w:keepNext w:val="0"/>
              <w:keepLines w:val="0"/>
              <w:suppressLineNumbers w:val="0"/>
              <w:spacing w:before="0" w:beforeAutospacing="0" w:after="0" w:afterAutospacing="0"/>
              <w:ind w:left="0" w:right="0"/>
              <w:jc w:val="center"/>
              <w:rPr>
                <w:rFonts w:hint="default"/>
                <w:sz w:val="2"/>
                <w:szCs w:val="2"/>
              </w:rPr>
            </w:pPr>
          </w:p>
        </w:tc>
        <w:tc>
          <w:tcPr>
            <w:tcW w:w="2145" w:type="dxa"/>
            <w:vAlign w:val="center"/>
          </w:tcPr>
          <w:p w14:paraId="468AC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其中：财政资金</w:t>
            </w:r>
          </w:p>
        </w:tc>
        <w:tc>
          <w:tcPr>
            <w:tcW w:w="1855" w:type="dxa"/>
            <w:vAlign w:val="center"/>
          </w:tcPr>
          <w:p w14:paraId="3C31E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43.26</w:t>
            </w:r>
          </w:p>
        </w:tc>
        <w:tc>
          <w:tcPr>
            <w:tcW w:w="2366" w:type="dxa"/>
            <w:vAlign w:val="center"/>
          </w:tcPr>
          <w:p w14:paraId="31D11D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43.26</w:t>
            </w:r>
          </w:p>
        </w:tc>
        <w:tc>
          <w:tcPr>
            <w:tcW w:w="2842" w:type="dxa"/>
            <w:gridSpan w:val="3"/>
            <w:vAlign w:val="center"/>
          </w:tcPr>
          <w:p w14:paraId="7AA9229E">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43.26</w:t>
            </w:r>
          </w:p>
        </w:tc>
        <w:tc>
          <w:tcPr>
            <w:tcW w:w="1140" w:type="dxa"/>
            <w:vAlign w:val="center"/>
          </w:tcPr>
          <w:p w14:paraId="526088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100.00%</w:t>
            </w:r>
          </w:p>
        </w:tc>
        <w:tc>
          <w:tcPr>
            <w:tcW w:w="527" w:type="dxa"/>
            <w:vAlign w:val="center"/>
          </w:tcPr>
          <w:p w14:paraId="1D810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76" w:type="dxa"/>
            <w:vAlign w:val="center"/>
          </w:tcPr>
          <w:p w14:paraId="0C535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675" w:type="dxa"/>
            <w:vMerge w:val="continue"/>
            <w:vAlign w:val="center"/>
          </w:tcPr>
          <w:p w14:paraId="0EF5373B">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58868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714" w:type="dxa"/>
            <w:vMerge w:val="continue"/>
            <w:tcBorders>
              <w:top w:val="nil"/>
            </w:tcBorders>
            <w:vAlign w:val="center"/>
          </w:tcPr>
          <w:p w14:paraId="016B1A0A">
            <w:pPr>
              <w:keepNext w:val="0"/>
              <w:keepLines w:val="0"/>
              <w:suppressLineNumbers w:val="0"/>
              <w:spacing w:before="0" w:beforeAutospacing="0" w:after="0" w:afterAutospacing="0"/>
              <w:ind w:left="0" w:right="0"/>
              <w:jc w:val="center"/>
              <w:rPr>
                <w:rFonts w:hint="default"/>
                <w:sz w:val="2"/>
                <w:szCs w:val="2"/>
              </w:rPr>
            </w:pPr>
          </w:p>
        </w:tc>
        <w:tc>
          <w:tcPr>
            <w:tcW w:w="2145" w:type="dxa"/>
            <w:vAlign w:val="center"/>
          </w:tcPr>
          <w:p w14:paraId="5950F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财政专户管理资金</w:t>
            </w:r>
          </w:p>
        </w:tc>
        <w:tc>
          <w:tcPr>
            <w:tcW w:w="1855" w:type="dxa"/>
            <w:vAlign w:val="center"/>
          </w:tcPr>
          <w:p w14:paraId="7B80DE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366" w:type="dxa"/>
            <w:vAlign w:val="center"/>
          </w:tcPr>
          <w:p w14:paraId="5829E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842" w:type="dxa"/>
            <w:gridSpan w:val="3"/>
            <w:vAlign w:val="center"/>
          </w:tcPr>
          <w:p w14:paraId="70FA99BE">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0.00</w:t>
            </w:r>
          </w:p>
        </w:tc>
        <w:tc>
          <w:tcPr>
            <w:tcW w:w="1140" w:type="dxa"/>
            <w:vAlign w:val="center"/>
          </w:tcPr>
          <w:p w14:paraId="05ECF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527" w:type="dxa"/>
            <w:vAlign w:val="center"/>
          </w:tcPr>
          <w:p w14:paraId="13B3F0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76" w:type="dxa"/>
            <w:vAlign w:val="center"/>
          </w:tcPr>
          <w:p w14:paraId="3D9BB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675" w:type="dxa"/>
            <w:vMerge w:val="continue"/>
            <w:vAlign w:val="center"/>
          </w:tcPr>
          <w:p w14:paraId="25958774">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091F0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714" w:type="dxa"/>
            <w:vMerge w:val="continue"/>
            <w:tcBorders>
              <w:top w:val="nil"/>
            </w:tcBorders>
            <w:vAlign w:val="center"/>
          </w:tcPr>
          <w:p w14:paraId="3DE0157B">
            <w:pPr>
              <w:keepNext w:val="0"/>
              <w:keepLines w:val="0"/>
              <w:suppressLineNumbers w:val="0"/>
              <w:spacing w:before="0" w:beforeAutospacing="0" w:after="0" w:afterAutospacing="0"/>
              <w:ind w:left="0" w:right="0"/>
              <w:jc w:val="center"/>
              <w:rPr>
                <w:rFonts w:hint="default"/>
                <w:sz w:val="2"/>
                <w:szCs w:val="2"/>
              </w:rPr>
            </w:pPr>
          </w:p>
        </w:tc>
        <w:tc>
          <w:tcPr>
            <w:tcW w:w="2145" w:type="dxa"/>
            <w:vAlign w:val="center"/>
          </w:tcPr>
          <w:p w14:paraId="0E2E4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单位资金</w:t>
            </w:r>
          </w:p>
        </w:tc>
        <w:tc>
          <w:tcPr>
            <w:tcW w:w="1855" w:type="dxa"/>
            <w:vAlign w:val="center"/>
          </w:tcPr>
          <w:p w14:paraId="6D2CB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366" w:type="dxa"/>
            <w:vAlign w:val="center"/>
          </w:tcPr>
          <w:p w14:paraId="13660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842" w:type="dxa"/>
            <w:gridSpan w:val="3"/>
            <w:vAlign w:val="center"/>
          </w:tcPr>
          <w:p w14:paraId="346DBE8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0.00</w:t>
            </w:r>
          </w:p>
        </w:tc>
        <w:tc>
          <w:tcPr>
            <w:tcW w:w="1140" w:type="dxa"/>
            <w:vAlign w:val="center"/>
          </w:tcPr>
          <w:p w14:paraId="7D66A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527" w:type="dxa"/>
            <w:vAlign w:val="center"/>
          </w:tcPr>
          <w:p w14:paraId="375F69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76" w:type="dxa"/>
            <w:vAlign w:val="center"/>
          </w:tcPr>
          <w:p w14:paraId="3B194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675" w:type="dxa"/>
            <w:vMerge w:val="continue"/>
            <w:vAlign w:val="center"/>
          </w:tcPr>
          <w:p w14:paraId="0E3AA919">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71C30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714" w:type="dxa"/>
            <w:vMerge w:val="continue"/>
            <w:tcBorders>
              <w:top w:val="nil"/>
            </w:tcBorders>
            <w:vAlign w:val="center"/>
          </w:tcPr>
          <w:p w14:paraId="1B1A512C">
            <w:pPr>
              <w:keepNext w:val="0"/>
              <w:keepLines w:val="0"/>
              <w:suppressLineNumbers w:val="0"/>
              <w:spacing w:before="0" w:beforeAutospacing="0" w:after="0" w:afterAutospacing="0"/>
              <w:ind w:left="0" w:right="0"/>
              <w:jc w:val="center"/>
              <w:rPr>
                <w:rFonts w:hint="default"/>
                <w:sz w:val="2"/>
                <w:szCs w:val="2"/>
              </w:rPr>
            </w:pPr>
          </w:p>
        </w:tc>
        <w:tc>
          <w:tcPr>
            <w:tcW w:w="2145" w:type="dxa"/>
            <w:vAlign w:val="center"/>
          </w:tcPr>
          <w:p w14:paraId="6574FA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其他资金</w:t>
            </w:r>
          </w:p>
        </w:tc>
        <w:tc>
          <w:tcPr>
            <w:tcW w:w="1855" w:type="dxa"/>
            <w:vAlign w:val="center"/>
          </w:tcPr>
          <w:p w14:paraId="2839338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366" w:type="dxa"/>
            <w:vAlign w:val="center"/>
          </w:tcPr>
          <w:p w14:paraId="7AD0BE5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842" w:type="dxa"/>
            <w:gridSpan w:val="3"/>
            <w:vAlign w:val="center"/>
          </w:tcPr>
          <w:p w14:paraId="1E77F8BA">
            <w:pPr>
              <w:keepNext w:val="0"/>
              <w:keepLines w:val="0"/>
              <w:suppressLineNumbers w:val="0"/>
              <w:spacing w:before="0" w:beforeAutospacing="0" w:after="0" w:afterAutospacing="0"/>
              <w:ind w:left="0" w:right="0"/>
              <w:jc w:val="center"/>
              <w:rPr>
                <w:rFonts w:hint="default"/>
              </w:rPr>
            </w:pPr>
          </w:p>
        </w:tc>
        <w:tc>
          <w:tcPr>
            <w:tcW w:w="1140" w:type="dxa"/>
            <w:vAlign w:val="center"/>
          </w:tcPr>
          <w:p w14:paraId="664BC56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527" w:type="dxa"/>
            <w:vAlign w:val="center"/>
          </w:tcPr>
          <w:p w14:paraId="3EDCD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76" w:type="dxa"/>
            <w:vAlign w:val="center"/>
          </w:tcPr>
          <w:p w14:paraId="2EB9C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675" w:type="dxa"/>
            <w:vMerge w:val="continue"/>
            <w:vAlign w:val="center"/>
          </w:tcPr>
          <w:p w14:paraId="52F2A71B">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249CB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714" w:type="dxa"/>
            <w:vMerge w:val="restart"/>
            <w:vAlign w:val="center"/>
          </w:tcPr>
          <w:p w14:paraId="6BB2B1E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绩效指标（90分）</w:t>
            </w:r>
          </w:p>
        </w:tc>
        <w:tc>
          <w:tcPr>
            <w:tcW w:w="2145" w:type="dxa"/>
            <w:vAlign w:val="center"/>
          </w:tcPr>
          <w:p w14:paraId="3AE03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一级指标</w:t>
            </w:r>
          </w:p>
        </w:tc>
        <w:tc>
          <w:tcPr>
            <w:tcW w:w="1855" w:type="dxa"/>
            <w:vAlign w:val="center"/>
          </w:tcPr>
          <w:p w14:paraId="43E3D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二级指标</w:t>
            </w:r>
          </w:p>
        </w:tc>
        <w:tc>
          <w:tcPr>
            <w:tcW w:w="2366" w:type="dxa"/>
            <w:vAlign w:val="center"/>
          </w:tcPr>
          <w:p w14:paraId="41BFBD6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三级指标</w:t>
            </w:r>
          </w:p>
        </w:tc>
        <w:tc>
          <w:tcPr>
            <w:tcW w:w="544" w:type="dxa"/>
            <w:vAlign w:val="center"/>
          </w:tcPr>
          <w:p w14:paraId="132F3BBA">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指标性质</w:t>
            </w:r>
          </w:p>
        </w:tc>
        <w:tc>
          <w:tcPr>
            <w:tcW w:w="1753" w:type="dxa"/>
            <w:vAlign w:val="center"/>
          </w:tcPr>
          <w:p w14:paraId="586D2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指标值</w:t>
            </w:r>
          </w:p>
        </w:tc>
        <w:tc>
          <w:tcPr>
            <w:tcW w:w="545" w:type="dxa"/>
            <w:vAlign w:val="center"/>
          </w:tcPr>
          <w:p w14:paraId="5FBCB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度量单位</w:t>
            </w:r>
          </w:p>
        </w:tc>
        <w:tc>
          <w:tcPr>
            <w:tcW w:w="1140" w:type="dxa"/>
            <w:vAlign w:val="center"/>
          </w:tcPr>
          <w:p w14:paraId="502F1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完成值</w:t>
            </w:r>
          </w:p>
        </w:tc>
        <w:tc>
          <w:tcPr>
            <w:tcW w:w="527" w:type="dxa"/>
            <w:vAlign w:val="center"/>
          </w:tcPr>
          <w:p w14:paraId="11ED2451">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权重</w:t>
            </w:r>
          </w:p>
        </w:tc>
        <w:tc>
          <w:tcPr>
            <w:tcW w:w="476" w:type="dxa"/>
            <w:vAlign w:val="center"/>
          </w:tcPr>
          <w:p w14:paraId="10ED8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得分</w:t>
            </w:r>
          </w:p>
        </w:tc>
        <w:tc>
          <w:tcPr>
            <w:tcW w:w="2675" w:type="dxa"/>
            <w:vAlign w:val="center"/>
          </w:tcPr>
          <w:p w14:paraId="6EE5D1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未完成原因分析</w:t>
            </w:r>
          </w:p>
        </w:tc>
      </w:tr>
      <w:tr w14:paraId="28FCA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714" w:type="dxa"/>
            <w:vMerge w:val="continue"/>
            <w:tcBorders>
              <w:top w:val="nil"/>
            </w:tcBorders>
            <w:vAlign w:val="center"/>
          </w:tcPr>
          <w:p w14:paraId="4463C235">
            <w:pPr>
              <w:keepNext w:val="0"/>
              <w:keepLines w:val="0"/>
              <w:suppressLineNumbers w:val="0"/>
              <w:spacing w:before="0" w:beforeAutospacing="0" w:after="0" w:afterAutospacing="0"/>
              <w:ind w:left="0" w:right="0"/>
              <w:jc w:val="center"/>
              <w:rPr>
                <w:rFonts w:hint="default"/>
                <w:sz w:val="2"/>
                <w:szCs w:val="2"/>
              </w:rPr>
            </w:pPr>
          </w:p>
        </w:tc>
        <w:tc>
          <w:tcPr>
            <w:tcW w:w="2145" w:type="dxa"/>
            <w:vAlign w:val="center"/>
          </w:tcPr>
          <w:p w14:paraId="0D8ADF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产出指标</w:t>
            </w:r>
          </w:p>
        </w:tc>
        <w:tc>
          <w:tcPr>
            <w:tcW w:w="1855" w:type="dxa"/>
            <w:vAlign w:val="center"/>
          </w:tcPr>
          <w:p w14:paraId="0555C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数量指标</w:t>
            </w:r>
          </w:p>
        </w:tc>
        <w:tc>
          <w:tcPr>
            <w:tcW w:w="2366" w:type="dxa"/>
            <w:vAlign w:val="center"/>
          </w:tcPr>
          <w:p w14:paraId="2F47454F">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发放（缴纳）覆盖率</w:t>
            </w:r>
          </w:p>
        </w:tc>
        <w:tc>
          <w:tcPr>
            <w:tcW w:w="544" w:type="dxa"/>
            <w:vAlign w:val="center"/>
          </w:tcPr>
          <w:p w14:paraId="7F3C3474">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753" w:type="dxa"/>
            <w:vAlign w:val="center"/>
          </w:tcPr>
          <w:p w14:paraId="0B496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545" w:type="dxa"/>
            <w:vAlign w:val="center"/>
          </w:tcPr>
          <w:p w14:paraId="52621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140" w:type="dxa"/>
            <w:vAlign w:val="center"/>
          </w:tcPr>
          <w:p w14:paraId="7E822F7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527" w:type="dxa"/>
            <w:vAlign w:val="center"/>
          </w:tcPr>
          <w:p w14:paraId="5AD7787A">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60</w:t>
            </w:r>
          </w:p>
        </w:tc>
        <w:tc>
          <w:tcPr>
            <w:tcW w:w="476" w:type="dxa"/>
            <w:vAlign w:val="center"/>
          </w:tcPr>
          <w:p w14:paraId="59D31C2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675" w:type="dxa"/>
            <w:vAlign w:val="center"/>
          </w:tcPr>
          <w:p w14:paraId="71F8995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r>
      <w:tr w14:paraId="05B50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714" w:type="dxa"/>
            <w:vMerge w:val="continue"/>
            <w:tcBorders>
              <w:top w:val="nil"/>
            </w:tcBorders>
            <w:vAlign w:val="center"/>
          </w:tcPr>
          <w:p w14:paraId="46A333B1">
            <w:pPr>
              <w:keepNext w:val="0"/>
              <w:keepLines w:val="0"/>
              <w:suppressLineNumbers w:val="0"/>
              <w:spacing w:before="0" w:beforeAutospacing="0" w:after="0" w:afterAutospacing="0"/>
              <w:ind w:left="0" w:right="0"/>
              <w:jc w:val="center"/>
              <w:rPr>
                <w:rFonts w:hint="default"/>
                <w:sz w:val="2"/>
                <w:szCs w:val="2"/>
              </w:rPr>
            </w:pPr>
          </w:p>
        </w:tc>
        <w:tc>
          <w:tcPr>
            <w:tcW w:w="2145" w:type="dxa"/>
            <w:tcBorders>
              <w:top w:val="nil"/>
            </w:tcBorders>
            <w:vAlign w:val="center"/>
          </w:tcPr>
          <w:p w14:paraId="2C92E9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效益指标</w:t>
            </w:r>
          </w:p>
        </w:tc>
        <w:tc>
          <w:tcPr>
            <w:tcW w:w="1855" w:type="dxa"/>
            <w:vAlign w:val="center"/>
          </w:tcPr>
          <w:p w14:paraId="24C240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社会效益指标</w:t>
            </w:r>
          </w:p>
        </w:tc>
        <w:tc>
          <w:tcPr>
            <w:tcW w:w="2366" w:type="dxa"/>
            <w:vAlign w:val="center"/>
          </w:tcPr>
          <w:p w14:paraId="0F7A06E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足额保障率（参保率）</w:t>
            </w:r>
          </w:p>
        </w:tc>
        <w:tc>
          <w:tcPr>
            <w:tcW w:w="544" w:type="dxa"/>
            <w:vAlign w:val="center"/>
          </w:tcPr>
          <w:p w14:paraId="085A36E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753" w:type="dxa"/>
            <w:vAlign w:val="center"/>
          </w:tcPr>
          <w:p w14:paraId="27EE7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545" w:type="dxa"/>
            <w:vAlign w:val="center"/>
          </w:tcPr>
          <w:p w14:paraId="13387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140" w:type="dxa"/>
            <w:vAlign w:val="center"/>
          </w:tcPr>
          <w:p w14:paraId="26E33C3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527" w:type="dxa"/>
            <w:vAlign w:val="center"/>
          </w:tcPr>
          <w:p w14:paraId="0343C61A">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30</w:t>
            </w:r>
          </w:p>
        </w:tc>
        <w:tc>
          <w:tcPr>
            <w:tcW w:w="476" w:type="dxa"/>
            <w:vAlign w:val="center"/>
          </w:tcPr>
          <w:p w14:paraId="6EFB8B6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675" w:type="dxa"/>
            <w:vAlign w:val="center"/>
          </w:tcPr>
          <w:p w14:paraId="415095F4">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r>
      <w:tr w14:paraId="12B54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1062" w:type="dxa"/>
            <w:gridSpan w:val="8"/>
            <w:tcBorders>
              <w:top w:val="nil"/>
            </w:tcBorders>
            <w:vAlign w:val="center"/>
          </w:tcPr>
          <w:p w14:paraId="1A003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合计</w:t>
            </w:r>
          </w:p>
        </w:tc>
        <w:tc>
          <w:tcPr>
            <w:tcW w:w="527" w:type="dxa"/>
            <w:vAlign w:val="center"/>
          </w:tcPr>
          <w:p w14:paraId="778BE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476" w:type="dxa"/>
            <w:vAlign w:val="center"/>
          </w:tcPr>
          <w:p w14:paraId="08A96078">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c>
          <w:tcPr>
            <w:tcW w:w="2675" w:type="dxa"/>
            <w:vAlign w:val="center"/>
          </w:tcPr>
          <w:p w14:paraId="29529E3D">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221C9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714" w:type="dxa"/>
            <w:tcBorders>
              <w:top w:val="nil"/>
            </w:tcBorders>
            <w:vAlign w:val="center"/>
          </w:tcPr>
          <w:p w14:paraId="52165BEC">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评价结论</w:t>
            </w:r>
          </w:p>
        </w:tc>
        <w:tc>
          <w:tcPr>
            <w:tcW w:w="14026" w:type="dxa"/>
            <w:gridSpan w:val="10"/>
            <w:vAlign w:val="center"/>
          </w:tcPr>
          <w:p w14:paraId="71D047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0F9E6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714" w:type="dxa"/>
            <w:tcBorders>
              <w:top w:val="nil"/>
            </w:tcBorders>
            <w:vAlign w:val="center"/>
          </w:tcPr>
          <w:p w14:paraId="3F4C8E81">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存在问题</w:t>
            </w:r>
          </w:p>
        </w:tc>
        <w:tc>
          <w:tcPr>
            <w:tcW w:w="14026" w:type="dxa"/>
            <w:gridSpan w:val="10"/>
            <w:vAlign w:val="center"/>
          </w:tcPr>
          <w:p w14:paraId="489012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16432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714" w:type="dxa"/>
            <w:vAlign w:val="center"/>
          </w:tcPr>
          <w:p w14:paraId="724B2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改进措施</w:t>
            </w:r>
          </w:p>
        </w:tc>
        <w:tc>
          <w:tcPr>
            <w:tcW w:w="14026" w:type="dxa"/>
            <w:gridSpan w:val="10"/>
            <w:vAlign w:val="center"/>
          </w:tcPr>
          <w:p w14:paraId="43B60B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w:t>
            </w:r>
          </w:p>
        </w:tc>
      </w:tr>
      <w:tr w14:paraId="5A672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7624" w:type="dxa"/>
            <w:gridSpan w:val="5"/>
            <w:vAlign w:val="center"/>
          </w:tcPr>
          <w:p w14:paraId="4C675E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eastAsia" w:ascii="黑体" w:hAnsi="黑体" w:eastAsia="黑体" w:cs="黑体"/>
                <w:i w:val="0"/>
                <w:iCs w:val="0"/>
                <w:color w:val="000000"/>
                <w:kern w:val="0"/>
                <w:sz w:val="18"/>
                <w:szCs w:val="18"/>
                <w:u w:val="none"/>
                <w:lang w:val="en-US" w:eastAsia="zh-CN" w:bidi="ar"/>
              </w:rPr>
              <w:t>项目负责人：</w:t>
            </w:r>
          </w:p>
        </w:tc>
        <w:tc>
          <w:tcPr>
            <w:tcW w:w="7116" w:type="dxa"/>
            <w:gridSpan w:val="6"/>
            <w:vAlign w:val="center"/>
          </w:tcPr>
          <w:p w14:paraId="7CE3D1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16"/>
                <w:szCs w:val="24"/>
                <w:lang w:val="en-US" w:eastAsia="zh-CN" w:bidi="ar-SA"/>
              </w:rPr>
            </w:pPr>
            <w:r>
              <w:rPr>
                <w:rFonts w:hint="eastAsia" w:ascii="黑体" w:hAnsi="黑体" w:eastAsia="黑体" w:cs="黑体"/>
                <w:i w:val="0"/>
                <w:iCs w:val="0"/>
                <w:color w:val="000000"/>
                <w:kern w:val="0"/>
                <w:sz w:val="18"/>
                <w:szCs w:val="18"/>
                <w:u w:val="none"/>
                <w:lang w:val="en-US" w:eastAsia="zh-CN" w:bidi="ar"/>
              </w:rPr>
              <w:t>财务负责人：</w:t>
            </w:r>
          </w:p>
        </w:tc>
      </w:tr>
    </w:tbl>
    <w:p w14:paraId="30ACF1C7">
      <w:pPr>
        <w:pStyle w:val="8"/>
        <w:rPr>
          <w:rFonts w:hint="eastAsia"/>
        </w:rPr>
        <w:sectPr>
          <w:footerReference r:id="rId5" w:type="default"/>
          <w:pgSz w:w="16840" w:h="11910" w:orient="landscape"/>
          <w:pgMar w:top="567" w:right="567" w:bottom="567" w:left="567" w:header="720" w:footer="720" w:gutter="0"/>
          <w:pgNumType w:fmt="decimal"/>
          <w:cols w:space="0" w:num="1"/>
          <w:rtlGutter w:val="0"/>
          <w:docGrid w:linePitch="0" w:charSpace="0"/>
        </w:sect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2"/>
        <w:gridCol w:w="2107"/>
        <w:gridCol w:w="1822"/>
        <w:gridCol w:w="2324"/>
        <w:gridCol w:w="534"/>
        <w:gridCol w:w="1722"/>
        <w:gridCol w:w="536"/>
        <w:gridCol w:w="1494"/>
        <w:gridCol w:w="395"/>
        <w:gridCol w:w="450"/>
        <w:gridCol w:w="2394"/>
      </w:tblGrid>
      <w:tr w14:paraId="30A79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14480" w:type="dxa"/>
            <w:gridSpan w:val="11"/>
            <w:vAlign w:val="center"/>
          </w:tcPr>
          <w:p w14:paraId="08490878">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3E7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809" w:type="dxa"/>
            <w:gridSpan w:val="2"/>
            <w:vAlign w:val="center"/>
          </w:tcPr>
          <w:p w14:paraId="667484BA">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项目名称</w:t>
            </w:r>
          </w:p>
        </w:tc>
        <w:tc>
          <w:tcPr>
            <w:tcW w:w="11671" w:type="dxa"/>
            <w:gridSpan w:val="9"/>
            <w:vAlign w:val="center"/>
          </w:tcPr>
          <w:p w14:paraId="3E66C7C1">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51320023R000008958406-年度考核奖预发（30%）</w:t>
            </w:r>
          </w:p>
        </w:tc>
      </w:tr>
      <w:tr w14:paraId="59B78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2809" w:type="dxa"/>
            <w:gridSpan w:val="2"/>
            <w:vAlign w:val="center"/>
          </w:tcPr>
          <w:p w14:paraId="366266E9">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主管部门</w:t>
            </w:r>
          </w:p>
        </w:tc>
        <w:tc>
          <w:tcPr>
            <w:tcW w:w="6938" w:type="dxa"/>
            <w:gridSpan w:val="5"/>
            <w:vAlign w:val="center"/>
          </w:tcPr>
          <w:p w14:paraId="03F90D90">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州人大办公室部门</w:t>
            </w:r>
          </w:p>
        </w:tc>
        <w:tc>
          <w:tcPr>
            <w:tcW w:w="1494" w:type="dxa"/>
            <w:vAlign w:val="center"/>
          </w:tcPr>
          <w:p w14:paraId="0A554AC8">
            <w:pPr>
              <w:keepNext w:val="0"/>
              <w:keepLines w:val="0"/>
              <w:widowControl/>
              <w:suppressLineNumbers w:val="0"/>
              <w:spacing w:before="0" w:beforeAutospacing="0" w:after="0" w:afterAutospacing="0"/>
              <w:ind w:left="0" w:right="0"/>
              <w:jc w:val="left"/>
              <w:textAlignment w:val="center"/>
              <w:rPr>
                <w:rFonts w:hint="default"/>
              </w:rPr>
            </w:pPr>
            <w:r>
              <w:rPr>
                <w:rFonts w:hint="eastAsia" w:ascii="黑体" w:hAnsi="黑体" w:eastAsia="黑体" w:cs="黑体"/>
                <w:i w:val="0"/>
                <w:iCs w:val="0"/>
                <w:color w:val="000000"/>
                <w:kern w:val="0"/>
                <w:sz w:val="18"/>
                <w:szCs w:val="18"/>
                <w:u w:val="none"/>
                <w:lang w:val="en-US" w:eastAsia="zh-CN" w:bidi="ar"/>
              </w:rPr>
              <w:t>实施单位 （盖章）</w:t>
            </w:r>
          </w:p>
        </w:tc>
        <w:tc>
          <w:tcPr>
            <w:tcW w:w="3239" w:type="dxa"/>
            <w:gridSpan w:val="3"/>
            <w:vAlign w:val="center"/>
          </w:tcPr>
          <w:p w14:paraId="23C8C58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78F80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702" w:type="dxa"/>
            <w:vMerge w:val="restart"/>
            <w:vAlign w:val="center"/>
          </w:tcPr>
          <w:p w14:paraId="7B991566">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2107" w:type="dxa"/>
            <w:vMerge w:val="restart"/>
            <w:vAlign w:val="center"/>
          </w:tcPr>
          <w:p w14:paraId="25D70C29">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938" w:type="dxa"/>
            <w:gridSpan w:val="5"/>
            <w:vAlign w:val="center"/>
          </w:tcPr>
          <w:p w14:paraId="4FEC810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项目年度目标</w:t>
            </w:r>
          </w:p>
        </w:tc>
        <w:tc>
          <w:tcPr>
            <w:tcW w:w="4733" w:type="dxa"/>
            <w:gridSpan w:val="4"/>
            <w:vAlign w:val="center"/>
          </w:tcPr>
          <w:p w14:paraId="526A0053">
            <w:pPr>
              <w:keepNext w:val="0"/>
              <w:keepLines w:val="0"/>
              <w:widowControl/>
              <w:suppressLineNumbers w:val="0"/>
              <w:spacing w:before="0" w:beforeAutospacing="0" w:after="0" w:afterAutospacing="0"/>
              <w:ind w:left="0" w:right="0"/>
              <w:jc w:val="center"/>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年度目标完成情况</w:t>
            </w:r>
          </w:p>
        </w:tc>
      </w:tr>
      <w:tr w14:paraId="5EF4B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3" w:hRule="atLeast"/>
        </w:trPr>
        <w:tc>
          <w:tcPr>
            <w:tcW w:w="702" w:type="dxa"/>
            <w:vMerge w:val="continue"/>
            <w:tcBorders>
              <w:top w:val="nil"/>
            </w:tcBorders>
            <w:vAlign w:val="center"/>
          </w:tcPr>
          <w:p w14:paraId="6E21F755">
            <w:pPr>
              <w:keepNext w:val="0"/>
              <w:keepLines w:val="0"/>
              <w:suppressLineNumbers w:val="0"/>
              <w:spacing w:before="0" w:beforeAutospacing="0" w:after="0" w:afterAutospacing="0"/>
              <w:ind w:left="0" w:right="0"/>
              <w:rPr>
                <w:rFonts w:hint="default"/>
                <w:sz w:val="2"/>
                <w:szCs w:val="2"/>
              </w:rPr>
            </w:pPr>
          </w:p>
        </w:tc>
        <w:tc>
          <w:tcPr>
            <w:tcW w:w="2107" w:type="dxa"/>
            <w:vMerge w:val="continue"/>
            <w:tcBorders>
              <w:top w:val="nil"/>
            </w:tcBorders>
            <w:vAlign w:val="center"/>
          </w:tcPr>
          <w:p w14:paraId="1844B52E">
            <w:pPr>
              <w:keepNext w:val="0"/>
              <w:keepLines w:val="0"/>
              <w:suppressLineNumbers w:val="0"/>
              <w:spacing w:before="0" w:beforeAutospacing="0" w:after="0" w:afterAutospacing="0"/>
              <w:ind w:left="0" w:right="0"/>
              <w:rPr>
                <w:rFonts w:hint="default"/>
                <w:sz w:val="2"/>
                <w:szCs w:val="2"/>
              </w:rPr>
            </w:pPr>
          </w:p>
        </w:tc>
        <w:tc>
          <w:tcPr>
            <w:tcW w:w="6938" w:type="dxa"/>
            <w:gridSpan w:val="5"/>
            <w:vAlign w:val="center"/>
          </w:tcPr>
          <w:p w14:paraId="3B86AA7C">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733" w:type="dxa"/>
            <w:gridSpan w:val="4"/>
            <w:vAlign w:val="center"/>
          </w:tcPr>
          <w:p w14:paraId="4557A84C">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7165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702" w:type="dxa"/>
            <w:vMerge w:val="continue"/>
            <w:tcBorders>
              <w:top w:val="nil"/>
            </w:tcBorders>
            <w:vAlign w:val="center"/>
          </w:tcPr>
          <w:p w14:paraId="382DDB7F">
            <w:pPr>
              <w:keepNext w:val="0"/>
              <w:keepLines w:val="0"/>
              <w:suppressLineNumbers w:val="0"/>
              <w:spacing w:before="0" w:beforeAutospacing="0" w:after="0" w:afterAutospacing="0"/>
              <w:ind w:left="0" w:right="0"/>
              <w:rPr>
                <w:rFonts w:hint="default"/>
                <w:sz w:val="2"/>
                <w:szCs w:val="2"/>
              </w:rPr>
            </w:pPr>
          </w:p>
        </w:tc>
        <w:tc>
          <w:tcPr>
            <w:tcW w:w="2107" w:type="dxa"/>
            <w:vAlign w:val="center"/>
          </w:tcPr>
          <w:p w14:paraId="2C0B6BAD">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671" w:type="dxa"/>
            <w:gridSpan w:val="9"/>
            <w:vAlign w:val="center"/>
          </w:tcPr>
          <w:p w14:paraId="79B87A51">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r>
      <w:tr w14:paraId="560B2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702" w:type="dxa"/>
            <w:vMerge w:val="restart"/>
            <w:vAlign w:val="center"/>
          </w:tcPr>
          <w:p w14:paraId="70AE169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预算执行情况（10分）</w:t>
            </w:r>
          </w:p>
        </w:tc>
        <w:tc>
          <w:tcPr>
            <w:tcW w:w="2107" w:type="dxa"/>
            <w:vAlign w:val="center"/>
          </w:tcPr>
          <w:p w14:paraId="101F872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年度预算数（万元）</w:t>
            </w:r>
          </w:p>
        </w:tc>
        <w:tc>
          <w:tcPr>
            <w:tcW w:w="1822" w:type="dxa"/>
            <w:vAlign w:val="center"/>
          </w:tcPr>
          <w:p w14:paraId="24E0D1C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年初预算</w:t>
            </w:r>
          </w:p>
        </w:tc>
        <w:tc>
          <w:tcPr>
            <w:tcW w:w="2324" w:type="dxa"/>
            <w:vAlign w:val="center"/>
          </w:tcPr>
          <w:p w14:paraId="385B95A0">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调整后预算数</w:t>
            </w:r>
          </w:p>
        </w:tc>
        <w:tc>
          <w:tcPr>
            <w:tcW w:w="2792" w:type="dxa"/>
            <w:gridSpan w:val="3"/>
            <w:vAlign w:val="center"/>
          </w:tcPr>
          <w:p w14:paraId="13B3D25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预算执行数</w:t>
            </w:r>
          </w:p>
        </w:tc>
        <w:tc>
          <w:tcPr>
            <w:tcW w:w="1494" w:type="dxa"/>
            <w:vAlign w:val="center"/>
          </w:tcPr>
          <w:p w14:paraId="1ECC5C5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预算执行率</w:t>
            </w:r>
          </w:p>
        </w:tc>
        <w:tc>
          <w:tcPr>
            <w:tcW w:w="395" w:type="dxa"/>
            <w:vAlign w:val="center"/>
          </w:tcPr>
          <w:p w14:paraId="00F6C7A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450" w:type="dxa"/>
            <w:vAlign w:val="center"/>
          </w:tcPr>
          <w:p w14:paraId="0FDAA01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得分</w:t>
            </w:r>
          </w:p>
        </w:tc>
        <w:tc>
          <w:tcPr>
            <w:tcW w:w="2394" w:type="dxa"/>
            <w:vAlign w:val="center"/>
          </w:tcPr>
          <w:p w14:paraId="1DE6AC6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原因</w:t>
            </w:r>
          </w:p>
        </w:tc>
      </w:tr>
      <w:tr w14:paraId="24B8A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702" w:type="dxa"/>
            <w:vMerge w:val="continue"/>
            <w:tcBorders>
              <w:top w:val="nil"/>
            </w:tcBorders>
            <w:vAlign w:val="center"/>
          </w:tcPr>
          <w:p w14:paraId="4507EE02">
            <w:pPr>
              <w:keepNext w:val="0"/>
              <w:keepLines w:val="0"/>
              <w:suppressLineNumbers w:val="0"/>
              <w:spacing w:before="0" w:beforeAutospacing="0" w:after="0" w:afterAutospacing="0"/>
              <w:ind w:left="0" w:right="0"/>
              <w:jc w:val="center"/>
              <w:rPr>
                <w:rFonts w:hint="default"/>
                <w:sz w:val="2"/>
                <w:szCs w:val="2"/>
              </w:rPr>
            </w:pPr>
          </w:p>
        </w:tc>
        <w:tc>
          <w:tcPr>
            <w:tcW w:w="2107" w:type="dxa"/>
            <w:vAlign w:val="center"/>
          </w:tcPr>
          <w:p w14:paraId="2AF048F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总额</w:t>
            </w:r>
          </w:p>
        </w:tc>
        <w:tc>
          <w:tcPr>
            <w:tcW w:w="1822" w:type="dxa"/>
            <w:vAlign w:val="center"/>
          </w:tcPr>
          <w:p w14:paraId="3943218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324" w:type="dxa"/>
            <w:vAlign w:val="center"/>
          </w:tcPr>
          <w:p w14:paraId="3CBE4756">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19.50</w:t>
            </w:r>
          </w:p>
        </w:tc>
        <w:tc>
          <w:tcPr>
            <w:tcW w:w="2792" w:type="dxa"/>
            <w:gridSpan w:val="3"/>
            <w:vAlign w:val="center"/>
          </w:tcPr>
          <w:p w14:paraId="29B4BC9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19.50</w:t>
            </w:r>
          </w:p>
        </w:tc>
        <w:tc>
          <w:tcPr>
            <w:tcW w:w="1494" w:type="dxa"/>
            <w:vAlign w:val="center"/>
          </w:tcPr>
          <w:p w14:paraId="643D667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395" w:type="dxa"/>
            <w:vAlign w:val="center"/>
          </w:tcPr>
          <w:p w14:paraId="78E9BAB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w:t>
            </w:r>
          </w:p>
        </w:tc>
        <w:tc>
          <w:tcPr>
            <w:tcW w:w="450" w:type="dxa"/>
            <w:vAlign w:val="center"/>
          </w:tcPr>
          <w:p w14:paraId="18263401">
            <w:pPr>
              <w:keepNext w:val="0"/>
              <w:keepLines w:val="0"/>
              <w:suppressLineNumbers w:val="0"/>
              <w:spacing w:before="0" w:beforeAutospacing="0" w:after="0" w:afterAutospacing="0"/>
              <w:ind w:left="0" w:right="0"/>
              <w:jc w:val="center"/>
              <w:rPr>
                <w:rFonts w:hint="default"/>
                <w:sz w:val="18"/>
              </w:rPr>
            </w:pPr>
          </w:p>
        </w:tc>
        <w:tc>
          <w:tcPr>
            <w:tcW w:w="2394" w:type="dxa"/>
            <w:vMerge w:val="restart"/>
            <w:vAlign w:val="center"/>
          </w:tcPr>
          <w:p w14:paraId="431BB0B7">
            <w:pPr>
              <w:keepNext w:val="0"/>
              <w:keepLines w:val="0"/>
              <w:suppressLineNumbers w:val="0"/>
              <w:spacing w:before="0" w:beforeAutospacing="0" w:after="0" w:afterAutospacing="0"/>
              <w:ind w:left="0" w:right="0"/>
              <w:rPr>
                <w:rFonts w:hint="default" w:ascii="Times New Roman"/>
                <w:sz w:val="18"/>
              </w:rPr>
            </w:pPr>
          </w:p>
        </w:tc>
      </w:tr>
      <w:tr w14:paraId="60004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702" w:type="dxa"/>
            <w:vMerge w:val="continue"/>
            <w:tcBorders>
              <w:top w:val="nil"/>
            </w:tcBorders>
            <w:vAlign w:val="center"/>
          </w:tcPr>
          <w:p w14:paraId="2AD2281D">
            <w:pPr>
              <w:keepNext w:val="0"/>
              <w:keepLines w:val="0"/>
              <w:suppressLineNumbers w:val="0"/>
              <w:spacing w:before="0" w:beforeAutospacing="0" w:after="0" w:afterAutospacing="0"/>
              <w:ind w:left="0" w:right="0"/>
              <w:jc w:val="center"/>
              <w:rPr>
                <w:rFonts w:hint="default"/>
                <w:sz w:val="2"/>
                <w:szCs w:val="2"/>
              </w:rPr>
            </w:pPr>
          </w:p>
        </w:tc>
        <w:tc>
          <w:tcPr>
            <w:tcW w:w="2107" w:type="dxa"/>
            <w:vAlign w:val="center"/>
          </w:tcPr>
          <w:p w14:paraId="52DC008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其中：财政资金</w:t>
            </w:r>
          </w:p>
        </w:tc>
        <w:tc>
          <w:tcPr>
            <w:tcW w:w="1822" w:type="dxa"/>
            <w:vAlign w:val="center"/>
          </w:tcPr>
          <w:p w14:paraId="0367FDE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324" w:type="dxa"/>
            <w:vAlign w:val="center"/>
          </w:tcPr>
          <w:p w14:paraId="254F7B2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19.50</w:t>
            </w:r>
          </w:p>
        </w:tc>
        <w:tc>
          <w:tcPr>
            <w:tcW w:w="2792" w:type="dxa"/>
            <w:gridSpan w:val="3"/>
            <w:vAlign w:val="center"/>
          </w:tcPr>
          <w:p w14:paraId="3B635C6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19.50</w:t>
            </w:r>
          </w:p>
        </w:tc>
        <w:tc>
          <w:tcPr>
            <w:tcW w:w="1494" w:type="dxa"/>
            <w:vAlign w:val="center"/>
          </w:tcPr>
          <w:p w14:paraId="721654F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395" w:type="dxa"/>
            <w:vAlign w:val="center"/>
          </w:tcPr>
          <w:p w14:paraId="3815164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450" w:type="dxa"/>
            <w:vAlign w:val="center"/>
          </w:tcPr>
          <w:p w14:paraId="71608C6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394" w:type="dxa"/>
            <w:vMerge w:val="continue"/>
            <w:vAlign w:val="center"/>
          </w:tcPr>
          <w:p w14:paraId="39A9BC17">
            <w:pPr>
              <w:keepNext w:val="0"/>
              <w:keepLines w:val="0"/>
              <w:suppressLineNumbers w:val="0"/>
              <w:spacing w:before="0" w:beforeAutospacing="0" w:after="0" w:afterAutospacing="0"/>
              <w:ind w:left="0" w:right="0"/>
              <w:rPr>
                <w:rFonts w:hint="default"/>
                <w:sz w:val="2"/>
                <w:szCs w:val="2"/>
              </w:rPr>
            </w:pPr>
          </w:p>
        </w:tc>
      </w:tr>
      <w:tr w14:paraId="4D320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702" w:type="dxa"/>
            <w:vMerge w:val="continue"/>
            <w:tcBorders>
              <w:top w:val="nil"/>
            </w:tcBorders>
            <w:vAlign w:val="center"/>
          </w:tcPr>
          <w:p w14:paraId="546F4B66">
            <w:pPr>
              <w:keepNext w:val="0"/>
              <w:keepLines w:val="0"/>
              <w:suppressLineNumbers w:val="0"/>
              <w:spacing w:before="0" w:beforeAutospacing="0" w:after="0" w:afterAutospacing="0"/>
              <w:ind w:left="0" w:right="0"/>
              <w:jc w:val="center"/>
              <w:rPr>
                <w:rFonts w:hint="default"/>
                <w:sz w:val="2"/>
                <w:szCs w:val="2"/>
              </w:rPr>
            </w:pPr>
          </w:p>
        </w:tc>
        <w:tc>
          <w:tcPr>
            <w:tcW w:w="2107" w:type="dxa"/>
            <w:vAlign w:val="center"/>
          </w:tcPr>
          <w:p w14:paraId="55D6745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财政专户管理资金</w:t>
            </w:r>
          </w:p>
        </w:tc>
        <w:tc>
          <w:tcPr>
            <w:tcW w:w="1822" w:type="dxa"/>
            <w:vAlign w:val="center"/>
          </w:tcPr>
          <w:p w14:paraId="527FFD7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324" w:type="dxa"/>
            <w:vAlign w:val="center"/>
          </w:tcPr>
          <w:p w14:paraId="262B515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0.00</w:t>
            </w:r>
          </w:p>
        </w:tc>
        <w:tc>
          <w:tcPr>
            <w:tcW w:w="2792" w:type="dxa"/>
            <w:gridSpan w:val="3"/>
            <w:vAlign w:val="center"/>
          </w:tcPr>
          <w:p w14:paraId="583C462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494" w:type="dxa"/>
            <w:vAlign w:val="center"/>
          </w:tcPr>
          <w:p w14:paraId="7301456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395" w:type="dxa"/>
            <w:vAlign w:val="center"/>
          </w:tcPr>
          <w:p w14:paraId="3AC2BCF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450" w:type="dxa"/>
            <w:vAlign w:val="center"/>
          </w:tcPr>
          <w:p w14:paraId="0D04420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394" w:type="dxa"/>
            <w:vMerge w:val="continue"/>
            <w:vAlign w:val="center"/>
          </w:tcPr>
          <w:p w14:paraId="59D3F85F">
            <w:pPr>
              <w:keepNext w:val="0"/>
              <w:keepLines w:val="0"/>
              <w:suppressLineNumbers w:val="0"/>
              <w:spacing w:before="0" w:beforeAutospacing="0" w:after="0" w:afterAutospacing="0"/>
              <w:ind w:left="0" w:right="0"/>
              <w:rPr>
                <w:rFonts w:hint="default"/>
                <w:sz w:val="2"/>
                <w:szCs w:val="2"/>
              </w:rPr>
            </w:pPr>
          </w:p>
        </w:tc>
      </w:tr>
      <w:tr w14:paraId="7F4E6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702" w:type="dxa"/>
            <w:vMerge w:val="continue"/>
            <w:tcBorders>
              <w:top w:val="nil"/>
            </w:tcBorders>
            <w:vAlign w:val="center"/>
          </w:tcPr>
          <w:p w14:paraId="663FF9E4">
            <w:pPr>
              <w:keepNext w:val="0"/>
              <w:keepLines w:val="0"/>
              <w:suppressLineNumbers w:val="0"/>
              <w:spacing w:before="0" w:beforeAutospacing="0" w:after="0" w:afterAutospacing="0"/>
              <w:ind w:left="0" w:right="0"/>
              <w:jc w:val="center"/>
              <w:rPr>
                <w:rFonts w:hint="default"/>
                <w:sz w:val="2"/>
                <w:szCs w:val="2"/>
              </w:rPr>
            </w:pPr>
          </w:p>
        </w:tc>
        <w:tc>
          <w:tcPr>
            <w:tcW w:w="2107" w:type="dxa"/>
            <w:vAlign w:val="center"/>
          </w:tcPr>
          <w:p w14:paraId="6BA17E3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单位资金</w:t>
            </w:r>
          </w:p>
        </w:tc>
        <w:tc>
          <w:tcPr>
            <w:tcW w:w="1822" w:type="dxa"/>
            <w:vAlign w:val="center"/>
          </w:tcPr>
          <w:p w14:paraId="719AB90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324" w:type="dxa"/>
            <w:vAlign w:val="center"/>
          </w:tcPr>
          <w:p w14:paraId="0D2A911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0.00</w:t>
            </w:r>
          </w:p>
        </w:tc>
        <w:tc>
          <w:tcPr>
            <w:tcW w:w="2792" w:type="dxa"/>
            <w:gridSpan w:val="3"/>
            <w:vAlign w:val="center"/>
          </w:tcPr>
          <w:p w14:paraId="06C8272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494" w:type="dxa"/>
            <w:vAlign w:val="center"/>
          </w:tcPr>
          <w:p w14:paraId="0AC3F9E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395" w:type="dxa"/>
            <w:vAlign w:val="center"/>
          </w:tcPr>
          <w:p w14:paraId="5359CE5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450" w:type="dxa"/>
            <w:vAlign w:val="center"/>
          </w:tcPr>
          <w:p w14:paraId="790A424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394" w:type="dxa"/>
            <w:vMerge w:val="continue"/>
            <w:vAlign w:val="center"/>
          </w:tcPr>
          <w:p w14:paraId="0C248B7C">
            <w:pPr>
              <w:keepNext w:val="0"/>
              <w:keepLines w:val="0"/>
              <w:suppressLineNumbers w:val="0"/>
              <w:spacing w:before="0" w:beforeAutospacing="0" w:after="0" w:afterAutospacing="0"/>
              <w:ind w:left="0" w:right="0"/>
              <w:rPr>
                <w:rFonts w:hint="default"/>
                <w:sz w:val="2"/>
                <w:szCs w:val="2"/>
              </w:rPr>
            </w:pPr>
          </w:p>
        </w:tc>
      </w:tr>
      <w:tr w14:paraId="59E89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702" w:type="dxa"/>
            <w:vMerge w:val="continue"/>
            <w:tcBorders>
              <w:top w:val="nil"/>
            </w:tcBorders>
            <w:vAlign w:val="center"/>
          </w:tcPr>
          <w:p w14:paraId="0256B2A0">
            <w:pPr>
              <w:keepNext w:val="0"/>
              <w:keepLines w:val="0"/>
              <w:suppressLineNumbers w:val="0"/>
              <w:spacing w:before="0" w:beforeAutospacing="0" w:after="0" w:afterAutospacing="0"/>
              <w:ind w:left="0" w:right="0"/>
              <w:jc w:val="center"/>
              <w:rPr>
                <w:rFonts w:hint="default"/>
                <w:sz w:val="2"/>
                <w:szCs w:val="2"/>
              </w:rPr>
            </w:pPr>
          </w:p>
        </w:tc>
        <w:tc>
          <w:tcPr>
            <w:tcW w:w="2107" w:type="dxa"/>
            <w:vAlign w:val="center"/>
          </w:tcPr>
          <w:p w14:paraId="2CA18DD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其他资金</w:t>
            </w:r>
          </w:p>
        </w:tc>
        <w:tc>
          <w:tcPr>
            <w:tcW w:w="1822" w:type="dxa"/>
            <w:vAlign w:val="center"/>
          </w:tcPr>
          <w:p w14:paraId="35F50E5C">
            <w:pPr>
              <w:keepNext w:val="0"/>
              <w:keepLines w:val="0"/>
              <w:suppressLineNumbers w:val="0"/>
              <w:spacing w:before="0" w:beforeAutospacing="0" w:after="0" w:afterAutospacing="0"/>
              <w:ind w:left="0" w:right="0"/>
              <w:jc w:val="center"/>
              <w:rPr>
                <w:rFonts w:hint="default" w:ascii="Times New Roman"/>
                <w:sz w:val="18"/>
              </w:rPr>
            </w:pPr>
          </w:p>
        </w:tc>
        <w:tc>
          <w:tcPr>
            <w:tcW w:w="2324" w:type="dxa"/>
            <w:vAlign w:val="center"/>
          </w:tcPr>
          <w:p w14:paraId="5B85078D">
            <w:pPr>
              <w:keepNext w:val="0"/>
              <w:keepLines w:val="0"/>
              <w:suppressLineNumbers w:val="0"/>
              <w:spacing w:before="0" w:beforeAutospacing="0" w:after="0" w:afterAutospacing="0"/>
              <w:ind w:left="0" w:right="0"/>
              <w:jc w:val="center"/>
              <w:rPr>
                <w:rFonts w:hint="default"/>
              </w:rPr>
            </w:pPr>
          </w:p>
        </w:tc>
        <w:tc>
          <w:tcPr>
            <w:tcW w:w="2792" w:type="dxa"/>
            <w:gridSpan w:val="3"/>
            <w:vAlign w:val="center"/>
          </w:tcPr>
          <w:p w14:paraId="628D1CE9">
            <w:pPr>
              <w:keepNext w:val="0"/>
              <w:keepLines w:val="0"/>
              <w:suppressLineNumbers w:val="0"/>
              <w:spacing w:before="0" w:beforeAutospacing="0" w:after="0" w:afterAutospacing="0"/>
              <w:ind w:left="0" w:right="0"/>
              <w:jc w:val="center"/>
              <w:rPr>
                <w:rFonts w:hint="default" w:ascii="Times New Roman"/>
                <w:sz w:val="18"/>
              </w:rPr>
            </w:pPr>
          </w:p>
        </w:tc>
        <w:tc>
          <w:tcPr>
            <w:tcW w:w="1494" w:type="dxa"/>
            <w:vAlign w:val="center"/>
          </w:tcPr>
          <w:p w14:paraId="7F10FF7F">
            <w:pPr>
              <w:keepNext w:val="0"/>
              <w:keepLines w:val="0"/>
              <w:suppressLineNumbers w:val="0"/>
              <w:spacing w:before="0" w:beforeAutospacing="0" w:after="0" w:afterAutospacing="0"/>
              <w:ind w:left="0" w:right="0"/>
              <w:jc w:val="center"/>
              <w:rPr>
                <w:rFonts w:hint="default" w:ascii="Times New Roman"/>
                <w:sz w:val="18"/>
              </w:rPr>
            </w:pPr>
          </w:p>
        </w:tc>
        <w:tc>
          <w:tcPr>
            <w:tcW w:w="395" w:type="dxa"/>
            <w:vAlign w:val="center"/>
          </w:tcPr>
          <w:p w14:paraId="779365CE">
            <w:pPr>
              <w:keepNext w:val="0"/>
              <w:keepLines w:val="0"/>
              <w:widowControl/>
              <w:suppressLineNumbers w:val="0"/>
              <w:spacing w:before="0" w:beforeAutospacing="0" w:after="0" w:afterAutospacing="0"/>
              <w:ind w:left="0" w:right="0"/>
              <w:jc w:val="center"/>
              <w:textAlignment w:val="center"/>
              <w:rPr>
                <w:rFonts w:hint="default" w:ascii="Times New Roman"/>
                <w:sz w:val="18"/>
              </w:rPr>
            </w:pPr>
            <w:r>
              <w:rPr>
                <w:rFonts w:hint="default" w:ascii="宋体" w:hAnsi="宋体" w:eastAsia="宋体" w:cs="宋体"/>
                <w:i w:val="0"/>
                <w:iCs w:val="0"/>
                <w:color w:val="000000"/>
                <w:kern w:val="0"/>
                <w:sz w:val="18"/>
                <w:szCs w:val="18"/>
                <w:u w:val="none"/>
                <w:lang w:val="en-US" w:eastAsia="zh-CN" w:bidi="ar"/>
              </w:rPr>
              <w:t>/</w:t>
            </w:r>
          </w:p>
        </w:tc>
        <w:tc>
          <w:tcPr>
            <w:tcW w:w="450" w:type="dxa"/>
            <w:vAlign w:val="center"/>
          </w:tcPr>
          <w:p w14:paraId="2F3D9C2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394" w:type="dxa"/>
            <w:vMerge w:val="continue"/>
            <w:vAlign w:val="center"/>
          </w:tcPr>
          <w:p w14:paraId="2F9F8FA4">
            <w:pPr>
              <w:keepNext w:val="0"/>
              <w:keepLines w:val="0"/>
              <w:suppressLineNumbers w:val="0"/>
              <w:spacing w:before="0" w:beforeAutospacing="0" w:after="0" w:afterAutospacing="0"/>
              <w:ind w:left="0" w:right="0"/>
              <w:rPr>
                <w:rFonts w:hint="default"/>
                <w:sz w:val="2"/>
                <w:szCs w:val="2"/>
              </w:rPr>
            </w:pPr>
          </w:p>
        </w:tc>
      </w:tr>
      <w:tr w14:paraId="70EF5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702" w:type="dxa"/>
            <w:vMerge w:val="restart"/>
            <w:vAlign w:val="center"/>
          </w:tcPr>
          <w:p w14:paraId="42992E4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绩效指标（90分）</w:t>
            </w:r>
          </w:p>
        </w:tc>
        <w:tc>
          <w:tcPr>
            <w:tcW w:w="2107" w:type="dxa"/>
            <w:vAlign w:val="center"/>
          </w:tcPr>
          <w:p w14:paraId="027CEAD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一级指标</w:t>
            </w:r>
          </w:p>
        </w:tc>
        <w:tc>
          <w:tcPr>
            <w:tcW w:w="1822" w:type="dxa"/>
            <w:vAlign w:val="center"/>
          </w:tcPr>
          <w:p w14:paraId="50780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二级指标</w:t>
            </w:r>
          </w:p>
        </w:tc>
        <w:tc>
          <w:tcPr>
            <w:tcW w:w="2324" w:type="dxa"/>
            <w:vAlign w:val="center"/>
          </w:tcPr>
          <w:p w14:paraId="070D38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三级指标</w:t>
            </w:r>
          </w:p>
        </w:tc>
        <w:tc>
          <w:tcPr>
            <w:tcW w:w="534" w:type="dxa"/>
            <w:vAlign w:val="center"/>
          </w:tcPr>
          <w:p w14:paraId="27BE4E1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指标性质</w:t>
            </w:r>
          </w:p>
        </w:tc>
        <w:tc>
          <w:tcPr>
            <w:tcW w:w="1722" w:type="dxa"/>
            <w:vAlign w:val="center"/>
          </w:tcPr>
          <w:p w14:paraId="112B4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指标值</w:t>
            </w:r>
          </w:p>
        </w:tc>
        <w:tc>
          <w:tcPr>
            <w:tcW w:w="536" w:type="dxa"/>
            <w:vAlign w:val="center"/>
          </w:tcPr>
          <w:p w14:paraId="60867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度量单位</w:t>
            </w:r>
          </w:p>
        </w:tc>
        <w:tc>
          <w:tcPr>
            <w:tcW w:w="1494" w:type="dxa"/>
            <w:vAlign w:val="center"/>
          </w:tcPr>
          <w:p w14:paraId="3C4C3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完成值</w:t>
            </w:r>
          </w:p>
        </w:tc>
        <w:tc>
          <w:tcPr>
            <w:tcW w:w="395" w:type="dxa"/>
            <w:vAlign w:val="center"/>
          </w:tcPr>
          <w:p w14:paraId="1ED54E70">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权重</w:t>
            </w:r>
          </w:p>
        </w:tc>
        <w:tc>
          <w:tcPr>
            <w:tcW w:w="450" w:type="dxa"/>
            <w:vAlign w:val="center"/>
          </w:tcPr>
          <w:p w14:paraId="30085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得分</w:t>
            </w:r>
          </w:p>
        </w:tc>
        <w:tc>
          <w:tcPr>
            <w:tcW w:w="2394" w:type="dxa"/>
            <w:vAlign w:val="center"/>
          </w:tcPr>
          <w:p w14:paraId="50977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未完成原因分析</w:t>
            </w:r>
          </w:p>
        </w:tc>
      </w:tr>
      <w:tr w14:paraId="4757E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702" w:type="dxa"/>
            <w:vMerge w:val="continue"/>
            <w:tcBorders>
              <w:top w:val="nil"/>
            </w:tcBorders>
            <w:vAlign w:val="center"/>
          </w:tcPr>
          <w:p w14:paraId="2D1DB10E">
            <w:pPr>
              <w:keepNext w:val="0"/>
              <w:keepLines w:val="0"/>
              <w:suppressLineNumbers w:val="0"/>
              <w:spacing w:before="0" w:beforeAutospacing="0" w:after="0" w:afterAutospacing="0"/>
              <w:ind w:left="0" w:right="0"/>
              <w:jc w:val="center"/>
              <w:rPr>
                <w:rFonts w:hint="default"/>
                <w:sz w:val="2"/>
                <w:szCs w:val="2"/>
              </w:rPr>
            </w:pPr>
          </w:p>
        </w:tc>
        <w:tc>
          <w:tcPr>
            <w:tcW w:w="2107" w:type="dxa"/>
            <w:vAlign w:val="center"/>
          </w:tcPr>
          <w:p w14:paraId="25778CF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产出指标</w:t>
            </w:r>
          </w:p>
        </w:tc>
        <w:tc>
          <w:tcPr>
            <w:tcW w:w="1822" w:type="dxa"/>
            <w:vAlign w:val="center"/>
          </w:tcPr>
          <w:p w14:paraId="6110A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数量指标</w:t>
            </w:r>
          </w:p>
        </w:tc>
        <w:tc>
          <w:tcPr>
            <w:tcW w:w="2324" w:type="dxa"/>
            <w:vAlign w:val="center"/>
          </w:tcPr>
          <w:p w14:paraId="1B782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发放（缴纳）覆盖率</w:t>
            </w:r>
          </w:p>
        </w:tc>
        <w:tc>
          <w:tcPr>
            <w:tcW w:w="534" w:type="dxa"/>
            <w:vAlign w:val="center"/>
          </w:tcPr>
          <w:p w14:paraId="6B00AB4E">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722" w:type="dxa"/>
            <w:vAlign w:val="center"/>
          </w:tcPr>
          <w:p w14:paraId="6CF5C96E">
            <w:pPr>
              <w:keepNext w:val="0"/>
              <w:keepLines w:val="0"/>
              <w:widowControl/>
              <w:suppressLineNumbers w:val="0"/>
              <w:spacing w:before="0" w:beforeAutospacing="0" w:after="0" w:afterAutospacing="0"/>
              <w:ind w:left="0" w:right="0"/>
              <w:jc w:val="center"/>
              <w:textAlignment w:val="center"/>
              <w:rPr>
                <w:rFonts w:hint="default"/>
                <w:sz w:val="18"/>
                <w:lang w:val="en-US" w:eastAsia="zh-CN"/>
              </w:rPr>
            </w:pPr>
            <w:r>
              <w:rPr>
                <w:rFonts w:hint="default" w:ascii="宋体" w:hAnsi="宋体" w:eastAsia="宋体" w:cs="宋体"/>
                <w:i w:val="0"/>
                <w:iCs w:val="0"/>
                <w:color w:val="000000"/>
                <w:kern w:val="0"/>
                <w:sz w:val="18"/>
                <w:szCs w:val="18"/>
                <w:u w:val="none"/>
                <w:lang w:val="en-US" w:eastAsia="zh-CN" w:bidi="ar"/>
              </w:rPr>
              <w:t>100</w:t>
            </w:r>
          </w:p>
        </w:tc>
        <w:tc>
          <w:tcPr>
            <w:tcW w:w="536" w:type="dxa"/>
            <w:vAlign w:val="center"/>
          </w:tcPr>
          <w:p w14:paraId="63702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494" w:type="dxa"/>
            <w:vAlign w:val="center"/>
          </w:tcPr>
          <w:p w14:paraId="370168A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395" w:type="dxa"/>
            <w:vAlign w:val="center"/>
          </w:tcPr>
          <w:p w14:paraId="609F300C">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60</w:t>
            </w:r>
          </w:p>
        </w:tc>
        <w:tc>
          <w:tcPr>
            <w:tcW w:w="450" w:type="dxa"/>
            <w:vAlign w:val="center"/>
          </w:tcPr>
          <w:p w14:paraId="3567883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394" w:type="dxa"/>
            <w:vAlign w:val="center"/>
          </w:tcPr>
          <w:p w14:paraId="359CA6B8">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r>
      <w:tr w14:paraId="34F8E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 w:hRule="atLeast"/>
        </w:trPr>
        <w:tc>
          <w:tcPr>
            <w:tcW w:w="702" w:type="dxa"/>
            <w:vMerge w:val="continue"/>
            <w:tcBorders>
              <w:top w:val="nil"/>
            </w:tcBorders>
            <w:vAlign w:val="center"/>
          </w:tcPr>
          <w:p w14:paraId="7CE7DBAE">
            <w:pPr>
              <w:keepNext w:val="0"/>
              <w:keepLines w:val="0"/>
              <w:suppressLineNumbers w:val="0"/>
              <w:spacing w:before="0" w:beforeAutospacing="0" w:after="0" w:afterAutospacing="0"/>
              <w:ind w:left="0" w:right="0"/>
              <w:jc w:val="center"/>
              <w:rPr>
                <w:rFonts w:hint="default"/>
                <w:sz w:val="2"/>
                <w:szCs w:val="2"/>
              </w:rPr>
            </w:pPr>
          </w:p>
        </w:tc>
        <w:tc>
          <w:tcPr>
            <w:tcW w:w="2107" w:type="dxa"/>
            <w:tcBorders>
              <w:top w:val="nil"/>
            </w:tcBorders>
            <w:vAlign w:val="center"/>
          </w:tcPr>
          <w:p w14:paraId="349DC6FC">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效益指标</w:t>
            </w:r>
          </w:p>
        </w:tc>
        <w:tc>
          <w:tcPr>
            <w:tcW w:w="1822" w:type="dxa"/>
            <w:vAlign w:val="center"/>
          </w:tcPr>
          <w:p w14:paraId="64BFB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社会效益指标</w:t>
            </w:r>
          </w:p>
        </w:tc>
        <w:tc>
          <w:tcPr>
            <w:tcW w:w="2324" w:type="dxa"/>
            <w:vAlign w:val="center"/>
          </w:tcPr>
          <w:p w14:paraId="2BD3E3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足额保障率（参保率）</w:t>
            </w:r>
          </w:p>
        </w:tc>
        <w:tc>
          <w:tcPr>
            <w:tcW w:w="534" w:type="dxa"/>
            <w:vAlign w:val="center"/>
          </w:tcPr>
          <w:p w14:paraId="6B0239D7">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722" w:type="dxa"/>
            <w:vAlign w:val="center"/>
          </w:tcPr>
          <w:p w14:paraId="6A9F3C6E">
            <w:pPr>
              <w:keepNext w:val="0"/>
              <w:keepLines w:val="0"/>
              <w:widowControl/>
              <w:suppressLineNumbers w:val="0"/>
              <w:spacing w:before="0" w:beforeAutospacing="0" w:after="0" w:afterAutospacing="0"/>
              <w:ind w:left="0" w:right="0"/>
              <w:jc w:val="center"/>
              <w:textAlignment w:val="center"/>
              <w:rPr>
                <w:rFonts w:hint="default"/>
                <w:sz w:val="18"/>
                <w:lang w:val="en-US" w:eastAsia="zh-CN"/>
              </w:rPr>
            </w:pPr>
            <w:r>
              <w:rPr>
                <w:rFonts w:hint="default" w:ascii="宋体" w:hAnsi="宋体" w:eastAsia="宋体" w:cs="宋体"/>
                <w:i w:val="0"/>
                <w:iCs w:val="0"/>
                <w:color w:val="000000"/>
                <w:kern w:val="0"/>
                <w:sz w:val="18"/>
                <w:szCs w:val="18"/>
                <w:u w:val="none"/>
                <w:lang w:val="en-US" w:eastAsia="zh-CN" w:bidi="ar"/>
              </w:rPr>
              <w:t>100</w:t>
            </w:r>
          </w:p>
        </w:tc>
        <w:tc>
          <w:tcPr>
            <w:tcW w:w="536" w:type="dxa"/>
            <w:vAlign w:val="center"/>
          </w:tcPr>
          <w:p w14:paraId="6C2F2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494" w:type="dxa"/>
            <w:vAlign w:val="center"/>
          </w:tcPr>
          <w:p w14:paraId="0436296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395" w:type="dxa"/>
            <w:vAlign w:val="center"/>
          </w:tcPr>
          <w:p w14:paraId="01B8DB92">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30</w:t>
            </w:r>
          </w:p>
        </w:tc>
        <w:tc>
          <w:tcPr>
            <w:tcW w:w="450" w:type="dxa"/>
            <w:vAlign w:val="center"/>
          </w:tcPr>
          <w:p w14:paraId="3936857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394" w:type="dxa"/>
            <w:vAlign w:val="center"/>
          </w:tcPr>
          <w:p w14:paraId="40C0B3F7">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r>
      <w:tr w14:paraId="2E9DF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1241" w:type="dxa"/>
            <w:gridSpan w:val="8"/>
            <w:tcBorders>
              <w:top w:val="nil"/>
            </w:tcBorders>
            <w:vAlign w:val="center"/>
          </w:tcPr>
          <w:p w14:paraId="6A08D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合计</w:t>
            </w:r>
          </w:p>
        </w:tc>
        <w:tc>
          <w:tcPr>
            <w:tcW w:w="395" w:type="dxa"/>
            <w:vAlign w:val="center"/>
          </w:tcPr>
          <w:p w14:paraId="2F8C7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450" w:type="dxa"/>
            <w:vAlign w:val="center"/>
          </w:tcPr>
          <w:p w14:paraId="0E602542">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c>
          <w:tcPr>
            <w:tcW w:w="2394" w:type="dxa"/>
            <w:vAlign w:val="center"/>
          </w:tcPr>
          <w:p w14:paraId="0DEA3500">
            <w:pPr>
              <w:keepNext w:val="0"/>
              <w:keepLines w:val="0"/>
              <w:suppressLineNumbers w:val="0"/>
              <w:spacing w:before="0" w:beforeAutospacing="0" w:after="0" w:afterAutospacing="0"/>
              <w:ind w:left="0" w:right="0"/>
              <w:rPr>
                <w:rFonts w:hint="default" w:ascii="宋体" w:hAnsi="宋体" w:eastAsia="宋体" w:cs="宋体"/>
                <w:kern w:val="2"/>
                <w:sz w:val="16"/>
                <w:szCs w:val="24"/>
                <w:lang w:val="en-US" w:eastAsia="zh-CN" w:bidi="ar-SA"/>
              </w:rPr>
            </w:pPr>
          </w:p>
        </w:tc>
      </w:tr>
      <w:tr w14:paraId="664A7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702" w:type="dxa"/>
            <w:tcBorders>
              <w:top w:val="nil"/>
            </w:tcBorders>
            <w:vAlign w:val="center"/>
          </w:tcPr>
          <w:p w14:paraId="5E197279">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评价结论</w:t>
            </w:r>
          </w:p>
        </w:tc>
        <w:tc>
          <w:tcPr>
            <w:tcW w:w="13778" w:type="dxa"/>
            <w:gridSpan w:val="10"/>
            <w:vAlign w:val="center"/>
          </w:tcPr>
          <w:p w14:paraId="6BC17B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7360B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702" w:type="dxa"/>
            <w:tcBorders>
              <w:top w:val="nil"/>
            </w:tcBorders>
            <w:vAlign w:val="center"/>
          </w:tcPr>
          <w:p w14:paraId="62A7A9F7">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存在问题</w:t>
            </w:r>
          </w:p>
        </w:tc>
        <w:tc>
          <w:tcPr>
            <w:tcW w:w="13778" w:type="dxa"/>
            <w:gridSpan w:val="10"/>
            <w:vAlign w:val="center"/>
          </w:tcPr>
          <w:p w14:paraId="513957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79C27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702" w:type="dxa"/>
            <w:vAlign w:val="center"/>
          </w:tcPr>
          <w:p w14:paraId="20CD9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改进措施</w:t>
            </w:r>
          </w:p>
        </w:tc>
        <w:tc>
          <w:tcPr>
            <w:tcW w:w="13778" w:type="dxa"/>
            <w:gridSpan w:val="10"/>
            <w:vAlign w:val="center"/>
          </w:tcPr>
          <w:p w14:paraId="40249C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w:t>
            </w:r>
          </w:p>
        </w:tc>
      </w:tr>
      <w:tr w14:paraId="62B23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702" w:type="dxa"/>
            <w:vAlign w:val="center"/>
          </w:tcPr>
          <w:p w14:paraId="032A0803">
            <w:pPr>
              <w:keepNext w:val="0"/>
              <w:keepLines w:val="0"/>
              <w:widowControl/>
              <w:suppressLineNumbers w:val="0"/>
              <w:spacing w:before="0" w:beforeAutospacing="0" w:after="0" w:afterAutospacing="0"/>
              <w:ind w:left="0" w:right="0"/>
              <w:jc w:val="left"/>
              <w:textAlignment w:val="center"/>
              <w:rPr>
                <w:rFonts w:hint="default"/>
                <w:sz w:val="18"/>
              </w:rPr>
            </w:pPr>
            <w:r>
              <w:rPr>
                <w:rFonts w:hint="eastAsia" w:ascii="黑体" w:hAnsi="黑体" w:eastAsia="黑体" w:cs="黑体"/>
                <w:i w:val="0"/>
                <w:iCs w:val="0"/>
                <w:color w:val="000000"/>
                <w:kern w:val="0"/>
                <w:sz w:val="18"/>
                <w:szCs w:val="18"/>
                <w:u w:val="none"/>
                <w:lang w:val="en-US" w:eastAsia="zh-CN" w:bidi="ar"/>
              </w:rPr>
              <w:t>项目负责人：</w:t>
            </w:r>
          </w:p>
        </w:tc>
        <w:tc>
          <w:tcPr>
            <w:tcW w:w="13778" w:type="dxa"/>
            <w:gridSpan w:val="10"/>
            <w:vAlign w:val="center"/>
          </w:tcPr>
          <w:p w14:paraId="047C30D7">
            <w:pPr>
              <w:keepNext w:val="0"/>
              <w:keepLines w:val="0"/>
              <w:widowControl/>
              <w:suppressLineNumbers w:val="0"/>
              <w:spacing w:before="0" w:beforeAutospacing="0" w:after="0" w:afterAutospacing="0"/>
              <w:ind w:left="0" w:right="0"/>
              <w:jc w:val="left"/>
              <w:textAlignment w:val="center"/>
              <w:rPr>
                <w:rFonts w:hint="eastAsia" w:ascii="微软雅黑" w:eastAsia="微软雅黑"/>
                <w:i/>
                <w:sz w:val="16"/>
              </w:rPr>
            </w:pPr>
            <w:r>
              <w:rPr>
                <w:rFonts w:hint="eastAsia" w:ascii="黑体" w:hAnsi="黑体" w:eastAsia="黑体" w:cs="黑体"/>
                <w:i w:val="0"/>
                <w:iCs w:val="0"/>
                <w:color w:val="000000"/>
                <w:kern w:val="0"/>
                <w:sz w:val="18"/>
                <w:szCs w:val="18"/>
                <w:u w:val="none"/>
                <w:lang w:val="en-US" w:eastAsia="zh-CN" w:bidi="ar"/>
              </w:rPr>
              <w:t>财务负责人：</w:t>
            </w:r>
          </w:p>
        </w:tc>
      </w:tr>
    </w:tbl>
    <w:p w14:paraId="140E8530">
      <w:pPr>
        <w:pStyle w:val="8"/>
        <w:rPr>
          <w:rFonts w:hint="eastAsia" w:ascii="仿宋_GB2312" w:hAnsi="Calibri" w:eastAsia="仿宋_GB2312" w:cs="仿宋"/>
          <w:color w:val="auto"/>
          <w:kern w:val="0"/>
          <w:sz w:val="32"/>
          <w:szCs w:val="32"/>
          <w:highlight w:val="none"/>
          <w:lang w:val="en-US" w:eastAsia="zh-CN" w:bidi="ar-SA"/>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15487" w:type="dxa"/>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
        <w:gridCol w:w="653"/>
        <w:gridCol w:w="97"/>
        <w:gridCol w:w="1897"/>
        <w:gridCol w:w="355"/>
        <w:gridCol w:w="1370"/>
        <w:gridCol w:w="577"/>
        <w:gridCol w:w="1623"/>
        <w:gridCol w:w="506"/>
        <w:gridCol w:w="355"/>
        <w:gridCol w:w="571"/>
        <w:gridCol w:w="471"/>
        <w:gridCol w:w="627"/>
        <w:gridCol w:w="519"/>
        <w:gridCol w:w="490"/>
        <w:gridCol w:w="464"/>
        <w:gridCol w:w="464"/>
        <w:gridCol w:w="518"/>
        <w:gridCol w:w="58"/>
        <w:gridCol w:w="554"/>
        <w:gridCol w:w="500"/>
        <w:gridCol w:w="1779"/>
        <w:gridCol w:w="23"/>
        <w:gridCol w:w="1005"/>
      </w:tblGrid>
      <w:tr w14:paraId="3102D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337" w:hRule="atLeast"/>
        </w:trPr>
        <w:tc>
          <w:tcPr>
            <w:tcW w:w="14459" w:type="dxa"/>
            <w:gridSpan w:val="22"/>
            <w:vAlign w:val="center"/>
          </w:tcPr>
          <w:p w14:paraId="02A39F41">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FBD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251" w:hRule="atLeast"/>
        </w:trPr>
        <w:tc>
          <w:tcPr>
            <w:tcW w:w="2658" w:type="dxa"/>
            <w:gridSpan w:val="4"/>
            <w:vAlign w:val="center"/>
          </w:tcPr>
          <w:p w14:paraId="14845B5A">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项目名称</w:t>
            </w:r>
          </w:p>
        </w:tc>
        <w:tc>
          <w:tcPr>
            <w:tcW w:w="11801" w:type="dxa"/>
            <w:gridSpan w:val="18"/>
            <w:vAlign w:val="center"/>
          </w:tcPr>
          <w:p w14:paraId="16914344">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51320023R000009914893-工资性支出</w:t>
            </w:r>
          </w:p>
        </w:tc>
      </w:tr>
      <w:tr w14:paraId="18A75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443" w:hRule="atLeast"/>
        </w:trPr>
        <w:tc>
          <w:tcPr>
            <w:tcW w:w="2658" w:type="dxa"/>
            <w:gridSpan w:val="4"/>
            <w:vAlign w:val="center"/>
          </w:tcPr>
          <w:p w14:paraId="7C2D6F17">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主管部门</w:t>
            </w:r>
          </w:p>
        </w:tc>
        <w:tc>
          <w:tcPr>
            <w:tcW w:w="6455" w:type="dxa"/>
            <w:gridSpan w:val="9"/>
            <w:vAlign w:val="center"/>
          </w:tcPr>
          <w:p w14:paraId="6E8BACEF">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州人大办公室部门</w:t>
            </w:r>
          </w:p>
        </w:tc>
        <w:tc>
          <w:tcPr>
            <w:tcW w:w="1473" w:type="dxa"/>
            <w:gridSpan w:val="3"/>
            <w:vAlign w:val="center"/>
          </w:tcPr>
          <w:p w14:paraId="2F2AE4C8">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实施单位 （盖章）</w:t>
            </w:r>
          </w:p>
        </w:tc>
        <w:tc>
          <w:tcPr>
            <w:tcW w:w="3873" w:type="dxa"/>
            <w:gridSpan w:val="6"/>
            <w:vAlign w:val="center"/>
          </w:tcPr>
          <w:p w14:paraId="00133B2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093D3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238" w:hRule="atLeast"/>
        </w:trPr>
        <w:tc>
          <w:tcPr>
            <w:tcW w:w="664" w:type="dxa"/>
            <w:gridSpan w:val="2"/>
            <w:vMerge w:val="restart"/>
            <w:vAlign w:val="center"/>
          </w:tcPr>
          <w:p w14:paraId="7373E1EA">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gridSpan w:val="2"/>
            <w:vMerge w:val="restart"/>
            <w:vAlign w:val="center"/>
          </w:tcPr>
          <w:p w14:paraId="3358FEC2">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455" w:type="dxa"/>
            <w:gridSpan w:val="9"/>
            <w:vAlign w:val="center"/>
          </w:tcPr>
          <w:p w14:paraId="72F7AF1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项目年度目标</w:t>
            </w:r>
          </w:p>
        </w:tc>
        <w:tc>
          <w:tcPr>
            <w:tcW w:w="5346" w:type="dxa"/>
            <w:gridSpan w:val="9"/>
            <w:vAlign w:val="center"/>
          </w:tcPr>
          <w:p w14:paraId="341D00FB">
            <w:pPr>
              <w:keepNext w:val="0"/>
              <w:keepLines w:val="0"/>
              <w:widowControl/>
              <w:suppressLineNumbers w:val="0"/>
              <w:spacing w:before="0" w:beforeAutospacing="0" w:after="0" w:afterAutospacing="0"/>
              <w:ind w:left="0" w:right="0"/>
              <w:jc w:val="center"/>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年度目标完成情况</w:t>
            </w:r>
          </w:p>
        </w:tc>
      </w:tr>
      <w:tr w14:paraId="13536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251" w:hRule="atLeast"/>
        </w:trPr>
        <w:tc>
          <w:tcPr>
            <w:tcW w:w="664" w:type="dxa"/>
            <w:gridSpan w:val="2"/>
            <w:vMerge w:val="continue"/>
            <w:tcBorders>
              <w:top w:val="nil"/>
            </w:tcBorders>
            <w:vAlign w:val="center"/>
          </w:tcPr>
          <w:p w14:paraId="35102E4E">
            <w:pPr>
              <w:keepNext w:val="0"/>
              <w:keepLines w:val="0"/>
              <w:suppressLineNumbers w:val="0"/>
              <w:spacing w:before="0" w:beforeAutospacing="0" w:after="0" w:afterAutospacing="0"/>
              <w:ind w:left="0" w:right="0"/>
              <w:rPr>
                <w:rFonts w:hint="default"/>
                <w:sz w:val="2"/>
                <w:szCs w:val="2"/>
              </w:rPr>
            </w:pPr>
          </w:p>
        </w:tc>
        <w:tc>
          <w:tcPr>
            <w:tcW w:w="1994" w:type="dxa"/>
            <w:gridSpan w:val="2"/>
            <w:vMerge w:val="continue"/>
            <w:tcBorders>
              <w:top w:val="nil"/>
            </w:tcBorders>
            <w:vAlign w:val="center"/>
          </w:tcPr>
          <w:p w14:paraId="25D1EA64">
            <w:pPr>
              <w:keepNext w:val="0"/>
              <w:keepLines w:val="0"/>
              <w:suppressLineNumbers w:val="0"/>
              <w:spacing w:before="0" w:beforeAutospacing="0" w:after="0" w:afterAutospacing="0"/>
              <w:ind w:left="0" w:right="0"/>
              <w:rPr>
                <w:rFonts w:hint="default"/>
                <w:sz w:val="2"/>
                <w:szCs w:val="2"/>
              </w:rPr>
            </w:pPr>
          </w:p>
        </w:tc>
        <w:tc>
          <w:tcPr>
            <w:tcW w:w="6455" w:type="dxa"/>
            <w:gridSpan w:val="9"/>
            <w:vAlign w:val="center"/>
          </w:tcPr>
          <w:p w14:paraId="5D37D0FD">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346" w:type="dxa"/>
            <w:gridSpan w:val="9"/>
            <w:vAlign w:val="center"/>
          </w:tcPr>
          <w:p w14:paraId="3672CE63">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2952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675" w:hRule="atLeast"/>
        </w:trPr>
        <w:tc>
          <w:tcPr>
            <w:tcW w:w="664" w:type="dxa"/>
            <w:gridSpan w:val="2"/>
            <w:vMerge w:val="continue"/>
            <w:tcBorders>
              <w:top w:val="nil"/>
            </w:tcBorders>
            <w:vAlign w:val="center"/>
          </w:tcPr>
          <w:p w14:paraId="50DE9A01">
            <w:pPr>
              <w:keepNext w:val="0"/>
              <w:keepLines w:val="0"/>
              <w:suppressLineNumbers w:val="0"/>
              <w:spacing w:before="0" w:beforeAutospacing="0" w:after="0" w:afterAutospacing="0"/>
              <w:ind w:left="0" w:right="0"/>
              <w:rPr>
                <w:rFonts w:hint="default"/>
                <w:sz w:val="2"/>
                <w:szCs w:val="2"/>
              </w:rPr>
            </w:pPr>
          </w:p>
        </w:tc>
        <w:tc>
          <w:tcPr>
            <w:tcW w:w="1994" w:type="dxa"/>
            <w:gridSpan w:val="2"/>
            <w:vAlign w:val="center"/>
          </w:tcPr>
          <w:p w14:paraId="03A66095">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801" w:type="dxa"/>
            <w:gridSpan w:val="18"/>
            <w:vAlign w:val="center"/>
          </w:tcPr>
          <w:p w14:paraId="478C5B0B">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r>
      <w:tr w14:paraId="3EDD9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443" w:hRule="atLeast"/>
        </w:trPr>
        <w:tc>
          <w:tcPr>
            <w:tcW w:w="664" w:type="dxa"/>
            <w:gridSpan w:val="2"/>
            <w:vMerge w:val="restart"/>
            <w:vAlign w:val="center"/>
          </w:tcPr>
          <w:p w14:paraId="4AB0C23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gridSpan w:val="2"/>
            <w:vAlign w:val="center"/>
          </w:tcPr>
          <w:p w14:paraId="0C1825A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年度预算数（万元）</w:t>
            </w:r>
          </w:p>
        </w:tc>
        <w:tc>
          <w:tcPr>
            <w:tcW w:w="1725" w:type="dxa"/>
            <w:gridSpan w:val="2"/>
            <w:vAlign w:val="center"/>
          </w:tcPr>
          <w:p w14:paraId="564604F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年初预算</w:t>
            </w:r>
          </w:p>
        </w:tc>
        <w:tc>
          <w:tcPr>
            <w:tcW w:w="2200" w:type="dxa"/>
            <w:gridSpan w:val="2"/>
            <w:vAlign w:val="center"/>
          </w:tcPr>
          <w:p w14:paraId="4955ADD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调整后预算数</w:t>
            </w:r>
          </w:p>
        </w:tc>
        <w:tc>
          <w:tcPr>
            <w:tcW w:w="2530" w:type="dxa"/>
            <w:gridSpan w:val="5"/>
            <w:vAlign w:val="center"/>
          </w:tcPr>
          <w:p w14:paraId="6D7DA0C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预算执行数</w:t>
            </w:r>
          </w:p>
        </w:tc>
        <w:tc>
          <w:tcPr>
            <w:tcW w:w="1473" w:type="dxa"/>
            <w:gridSpan w:val="3"/>
            <w:vAlign w:val="center"/>
          </w:tcPr>
          <w:p w14:paraId="1DED4F8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预算执行率</w:t>
            </w:r>
          </w:p>
        </w:tc>
        <w:tc>
          <w:tcPr>
            <w:tcW w:w="464" w:type="dxa"/>
            <w:vAlign w:val="center"/>
          </w:tcPr>
          <w:p w14:paraId="055C2F9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518" w:type="dxa"/>
            <w:vAlign w:val="center"/>
          </w:tcPr>
          <w:p w14:paraId="7CF1C5A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得分</w:t>
            </w:r>
          </w:p>
        </w:tc>
        <w:tc>
          <w:tcPr>
            <w:tcW w:w="2914" w:type="dxa"/>
            <w:gridSpan w:val="5"/>
            <w:vAlign w:val="center"/>
          </w:tcPr>
          <w:p w14:paraId="06707C5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原因</w:t>
            </w:r>
          </w:p>
        </w:tc>
      </w:tr>
      <w:tr w14:paraId="5F90C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251" w:hRule="atLeast"/>
        </w:trPr>
        <w:tc>
          <w:tcPr>
            <w:tcW w:w="664" w:type="dxa"/>
            <w:gridSpan w:val="2"/>
            <w:vMerge w:val="continue"/>
            <w:tcBorders>
              <w:top w:val="nil"/>
            </w:tcBorders>
            <w:vAlign w:val="center"/>
          </w:tcPr>
          <w:p w14:paraId="2FBEA114">
            <w:pPr>
              <w:keepNext w:val="0"/>
              <w:keepLines w:val="0"/>
              <w:suppressLineNumbers w:val="0"/>
              <w:spacing w:before="0" w:beforeAutospacing="0" w:after="0" w:afterAutospacing="0"/>
              <w:ind w:left="0" w:right="0"/>
              <w:jc w:val="center"/>
              <w:rPr>
                <w:rFonts w:hint="default"/>
                <w:sz w:val="2"/>
                <w:szCs w:val="2"/>
              </w:rPr>
            </w:pPr>
          </w:p>
        </w:tc>
        <w:tc>
          <w:tcPr>
            <w:tcW w:w="1994" w:type="dxa"/>
            <w:gridSpan w:val="2"/>
            <w:vAlign w:val="center"/>
          </w:tcPr>
          <w:p w14:paraId="3BD2DA9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总额</w:t>
            </w:r>
          </w:p>
        </w:tc>
        <w:tc>
          <w:tcPr>
            <w:tcW w:w="1725" w:type="dxa"/>
            <w:gridSpan w:val="2"/>
            <w:vAlign w:val="center"/>
          </w:tcPr>
          <w:p w14:paraId="1E9D785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114.86</w:t>
            </w:r>
          </w:p>
        </w:tc>
        <w:tc>
          <w:tcPr>
            <w:tcW w:w="2200" w:type="dxa"/>
            <w:gridSpan w:val="2"/>
            <w:vAlign w:val="center"/>
          </w:tcPr>
          <w:p w14:paraId="376EC41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122.24</w:t>
            </w:r>
          </w:p>
        </w:tc>
        <w:tc>
          <w:tcPr>
            <w:tcW w:w="2530" w:type="dxa"/>
            <w:gridSpan w:val="5"/>
            <w:vAlign w:val="center"/>
          </w:tcPr>
          <w:p w14:paraId="70F2A7E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122.24</w:t>
            </w:r>
          </w:p>
        </w:tc>
        <w:tc>
          <w:tcPr>
            <w:tcW w:w="1473" w:type="dxa"/>
            <w:gridSpan w:val="3"/>
            <w:vAlign w:val="center"/>
          </w:tcPr>
          <w:p w14:paraId="2854D02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464" w:type="dxa"/>
            <w:vAlign w:val="center"/>
          </w:tcPr>
          <w:p w14:paraId="78AB89B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w:t>
            </w:r>
          </w:p>
        </w:tc>
        <w:tc>
          <w:tcPr>
            <w:tcW w:w="518" w:type="dxa"/>
            <w:vAlign w:val="center"/>
          </w:tcPr>
          <w:p w14:paraId="6D132320">
            <w:pPr>
              <w:keepNext w:val="0"/>
              <w:keepLines w:val="0"/>
              <w:suppressLineNumbers w:val="0"/>
              <w:spacing w:before="0" w:beforeAutospacing="0" w:after="0" w:afterAutospacing="0"/>
              <w:ind w:left="0" w:right="0"/>
              <w:jc w:val="center"/>
              <w:rPr>
                <w:rFonts w:hint="default"/>
                <w:sz w:val="18"/>
              </w:rPr>
            </w:pPr>
          </w:p>
        </w:tc>
        <w:tc>
          <w:tcPr>
            <w:tcW w:w="2914" w:type="dxa"/>
            <w:gridSpan w:val="5"/>
            <w:vMerge w:val="restart"/>
            <w:vAlign w:val="center"/>
          </w:tcPr>
          <w:p w14:paraId="514C433E">
            <w:pPr>
              <w:keepNext w:val="0"/>
              <w:keepLines w:val="0"/>
              <w:suppressLineNumbers w:val="0"/>
              <w:spacing w:before="0" w:beforeAutospacing="0" w:after="0" w:afterAutospacing="0"/>
              <w:ind w:left="0" w:right="0"/>
              <w:rPr>
                <w:rFonts w:hint="eastAsia" w:ascii="黑体" w:eastAsia="黑体"/>
                <w:i/>
                <w:sz w:val="19"/>
              </w:rPr>
            </w:pPr>
          </w:p>
        </w:tc>
      </w:tr>
      <w:tr w14:paraId="0FD78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413" w:hRule="atLeast"/>
        </w:trPr>
        <w:tc>
          <w:tcPr>
            <w:tcW w:w="664" w:type="dxa"/>
            <w:gridSpan w:val="2"/>
            <w:vMerge w:val="continue"/>
            <w:tcBorders>
              <w:top w:val="nil"/>
            </w:tcBorders>
            <w:vAlign w:val="center"/>
          </w:tcPr>
          <w:p w14:paraId="4323A8DA">
            <w:pPr>
              <w:keepNext w:val="0"/>
              <w:keepLines w:val="0"/>
              <w:suppressLineNumbers w:val="0"/>
              <w:spacing w:before="0" w:beforeAutospacing="0" w:after="0" w:afterAutospacing="0"/>
              <w:ind w:left="0" w:right="0"/>
              <w:jc w:val="center"/>
              <w:rPr>
                <w:rFonts w:hint="default"/>
                <w:sz w:val="2"/>
                <w:szCs w:val="2"/>
              </w:rPr>
            </w:pPr>
          </w:p>
        </w:tc>
        <w:tc>
          <w:tcPr>
            <w:tcW w:w="1994" w:type="dxa"/>
            <w:gridSpan w:val="2"/>
            <w:vAlign w:val="center"/>
          </w:tcPr>
          <w:p w14:paraId="3C5435F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其中：财政资金</w:t>
            </w:r>
          </w:p>
        </w:tc>
        <w:tc>
          <w:tcPr>
            <w:tcW w:w="1725" w:type="dxa"/>
            <w:gridSpan w:val="2"/>
            <w:vAlign w:val="center"/>
          </w:tcPr>
          <w:p w14:paraId="661C4AB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114.86</w:t>
            </w:r>
          </w:p>
        </w:tc>
        <w:tc>
          <w:tcPr>
            <w:tcW w:w="2200" w:type="dxa"/>
            <w:gridSpan w:val="2"/>
            <w:vAlign w:val="center"/>
          </w:tcPr>
          <w:p w14:paraId="3B051CA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122.24</w:t>
            </w:r>
          </w:p>
        </w:tc>
        <w:tc>
          <w:tcPr>
            <w:tcW w:w="2530" w:type="dxa"/>
            <w:gridSpan w:val="5"/>
            <w:vAlign w:val="center"/>
          </w:tcPr>
          <w:p w14:paraId="6B7DD0E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122.24</w:t>
            </w:r>
          </w:p>
        </w:tc>
        <w:tc>
          <w:tcPr>
            <w:tcW w:w="1473" w:type="dxa"/>
            <w:gridSpan w:val="3"/>
            <w:vAlign w:val="center"/>
          </w:tcPr>
          <w:p w14:paraId="3B0ECF7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464" w:type="dxa"/>
            <w:vAlign w:val="center"/>
          </w:tcPr>
          <w:p w14:paraId="66BD9CF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18" w:type="dxa"/>
            <w:vAlign w:val="center"/>
          </w:tcPr>
          <w:p w14:paraId="2A4A5AC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914" w:type="dxa"/>
            <w:gridSpan w:val="5"/>
            <w:vMerge w:val="continue"/>
            <w:tcBorders>
              <w:top w:val="nil"/>
            </w:tcBorders>
            <w:vAlign w:val="center"/>
          </w:tcPr>
          <w:p w14:paraId="73D11648">
            <w:pPr>
              <w:keepNext w:val="0"/>
              <w:keepLines w:val="0"/>
              <w:suppressLineNumbers w:val="0"/>
              <w:spacing w:before="0" w:beforeAutospacing="0" w:after="0" w:afterAutospacing="0"/>
              <w:ind w:left="0" w:right="0"/>
              <w:rPr>
                <w:rFonts w:hint="default"/>
                <w:sz w:val="2"/>
                <w:szCs w:val="2"/>
              </w:rPr>
            </w:pPr>
          </w:p>
        </w:tc>
      </w:tr>
      <w:tr w14:paraId="10C6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430" w:hRule="atLeast"/>
        </w:trPr>
        <w:tc>
          <w:tcPr>
            <w:tcW w:w="664" w:type="dxa"/>
            <w:gridSpan w:val="2"/>
            <w:vMerge w:val="continue"/>
            <w:tcBorders>
              <w:top w:val="nil"/>
            </w:tcBorders>
            <w:vAlign w:val="center"/>
          </w:tcPr>
          <w:p w14:paraId="3FA935F3">
            <w:pPr>
              <w:keepNext w:val="0"/>
              <w:keepLines w:val="0"/>
              <w:suppressLineNumbers w:val="0"/>
              <w:spacing w:before="0" w:beforeAutospacing="0" w:after="0" w:afterAutospacing="0"/>
              <w:ind w:left="0" w:right="0"/>
              <w:jc w:val="center"/>
              <w:rPr>
                <w:rFonts w:hint="default"/>
                <w:sz w:val="2"/>
                <w:szCs w:val="2"/>
              </w:rPr>
            </w:pPr>
          </w:p>
        </w:tc>
        <w:tc>
          <w:tcPr>
            <w:tcW w:w="1994" w:type="dxa"/>
            <w:gridSpan w:val="2"/>
            <w:vAlign w:val="center"/>
          </w:tcPr>
          <w:p w14:paraId="16C0105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财政专户管理资金</w:t>
            </w:r>
          </w:p>
        </w:tc>
        <w:tc>
          <w:tcPr>
            <w:tcW w:w="1725" w:type="dxa"/>
            <w:gridSpan w:val="2"/>
            <w:vAlign w:val="center"/>
          </w:tcPr>
          <w:p w14:paraId="270B562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200" w:type="dxa"/>
            <w:gridSpan w:val="2"/>
            <w:vAlign w:val="center"/>
          </w:tcPr>
          <w:p w14:paraId="71D9C50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530" w:type="dxa"/>
            <w:gridSpan w:val="5"/>
            <w:vAlign w:val="center"/>
          </w:tcPr>
          <w:p w14:paraId="6EF405D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473" w:type="dxa"/>
            <w:gridSpan w:val="3"/>
            <w:vAlign w:val="center"/>
          </w:tcPr>
          <w:p w14:paraId="7FD6E2B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464" w:type="dxa"/>
            <w:vAlign w:val="center"/>
          </w:tcPr>
          <w:p w14:paraId="01FB8B9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18" w:type="dxa"/>
            <w:vAlign w:val="center"/>
          </w:tcPr>
          <w:p w14:paraId="56BD2A8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914" w:type="dxa"/>
            <w:gridSpan w:val="5"/>
            <w:vMerge w:val="continue"/>
            <w:tcBorders>
              <w:top w:val="nil"/>
            </w:tcBorders>
            <w:vAlign w:val="center"/>
          </w:tcPr>
          <w:p w14:paraId="48FB3E7F">
            <w:pPr>
              <w:keepNext w:val="0"/>
              <w:keepLines w:val="0"/>
              <w:suppressLineNumbers w:val="0"/>
              <w:spacing w:before="0" w:beforeAutospacing="0" w:after="0" w:afterAutospacing="0"/>
              <w:ind w:left="0" w:right="0"/>
              <w:rPr>
                <w:rFonts w:hint="default"/>
                <w:sz w:val="2"/>
                <w:szCs w:val="2"/>
              </w:rPr>
            </w:pPr>
          </w:p>
        </w:tc>
      </w:tr>
      <w:tr w14:paraId="0CE44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251" w:hRule="atLeast"/>
        </w:trPr>
        <w:tc>
          <w:tcPr>
            <w:tcW w:w="664" w:type="dxa"/>
            <w:gridSpan w:val="2"/>
            <w:vMerge w:val="continue"/>
            <w:tcBorders>
              <w:top w:val="nil"/>
            </w:tcBorders>
            <w:vAlign w:val="center"/>
          </w:tcPr>
          <w:p w14:paraId="00A226AC">
            <w:pPr>
              <w:keepNext w:val="0"/>
              <w:keepLines w:val="0"/>
              <w:suppressLineNumbers w:val="0"/>
              <w:spacing w:before="0" w:beforeAutospacing="0" w:after="0" w:afterAutospacing="0"/>
              <w:ind w:left="0" w:right="0"/>
              <w:jc w:val="center"/>
              <w:rPr>
                <w:rFonts w:hint="default"/>
                <w:sz w:val="2"/>
                <w:szCs w:val="2"/>
              </w:rPr>
            </w:pPr>
          </w:p>
        </w:tc>
        <w:tc>
          <w:tcPr>
            <w:tcW w:w="1994" w:type="dxa"/>
            <w:gridSpan w:val="2"/>
            <w:vAlign w:val="center"/>
          </w:tcPr>
          <w:p w14:paraId="09DB4B0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单位资金</w:t>
            </w:r>
          </w:p>
        </w:tc>
        <w:tc>
          <w:tcPr>
            <w:tcW w:w="1725" w:type="dxa"/>
            <w:gridSpan w:val="2"/>
            <w:vAlign w:val="center"/>
          </w:tcPr>
          <w:p w14:paraId="6B85BCF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200" w:type="dxa"/>
            <w:gridSpan w:val="2"/>
            <w:vAlign w:val="center"/>
          </w:tcPr>
          <w:p w14:paraId="03F3E81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530" w:type="dxa"/>
            <w:gridSpan w:val="5"/>
            <w:vAlign w:val="center"/>
          </w:tcPr>
          <w:p w14:paraId="5CBB9C6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473" w:type="dxa"/>
            <w:gridSpan w:val="3"/>
            <w:vAlign w:val="center"/>
          </w:tcPr>
          <w:p w14:paraId="6D6AB70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464" w:type="dxa"/>
            <w:vAlign w:val="center"/>
          </w:tcPr>
          <w:p w14:paraId="6AC87AF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18" w:type="dxa"/>
            <w:vAlign w:val="center"/>
          </w:tcPr>
          <w:p w14:paraId="69DA9E2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914" w:type="dxa"/>
            <w:gridSpan w:val="5"/>
            <w:vMerge w:val="continue"/>
            <w:tcBorders>
              <w:top w:val="nil"/>
            </w:tcBorders>
            <w:vAlign w:val="center"/>
          </w:tcPr>
          <w:p w14:paraId="5D79B4B8">
            <w:pPr>
              <w:keepNext w:val="0"/>
              <w:keepLines w:val="0"/>
              <w:suppressLineNumbers w:val="0"/>
              <w:spacing w:before="0" w:beforeAutospacing="0" w:after="0" w:afterAutospacing="0"/>
              <w:ind w:left="0" w:right="0"/>
              <w:rPr>
                <w:rFonts w:hint="default"/>
                <w:sz w:val="2"/>
                <w:szCs w:val="2"/>
              </w:rPr>
            </w:pPr>
          </w:p>
        </w:tc>
      </w:tr>
      <w:tr w14:paraId="613C1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251" w:hRule="atLeast"/>
        </w:trPr>
        <w:tc>
          <w:tcPr>
            <w:tcW w:w="664" w:type="dxa"/>
            <w:gridSpan w:val="2"/>
            <w:vMerge w:val="continue"/>
            <w:tcBorders>
              <w:top w:val="nil"/>
            </w:tcBorders>
            <w:vAlign w:val="center"/>
          </w:tcPr>
          <w:p w14:paraId="414D2DA7">
            <w:pPr>
              <w:keepNext w:val="0"/>
              <w:keepLines w:val="0"/>
              <w:suppressLineNumbers w:val="0"/>
              <w:spacing w:before="0" w:beforeAutospacing="0" w:after="0" w:afterAutospacing="0"/>
              <w:ind w:left="0" w:right="0"/>
              <w:jc w:val="center"/>
              <w:rPr>
                <w:rFonts w:hint="default"/>
                <w:sz w:val="2"/>
                <w:szCs w:val="2"/>
              </w:rPr>
            </w:pPr>
          </w:p>
        </w:tc>
        <w:tc>
          <w:tcPr>
            <w:tcW w:w="1994" w:type="dxa"/>
            <w:gridSpan w:val="2"/>
            <w:vAlign w:val="center"/>
          </w:tcPr>
          <w:p w14:paraId="1640970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其他资金</w:t>
            </w:r>
          </w:p>
        </w:tc>
        <w:tc>
          <w:tcPr>
            <w:tcW w:w="1725" w:type="dxa"/>
            <w:gridSpan w:val="2"/>
            <w:vAlign w:val="center"/>
          </w:tcPr>
          <w:p w14:paraId="6687590A">
            <w:pPr>
              <w:keepNext w:val="0"/>
              <w:keepLines w:val="0"/>
              <w:suppressLineNumbers w:val="0"/>
              <w:spacing w:before="0" w:beforeAutospacing="0" w:after="0" w:afterAutospacing="0"/>
              <w:ind w:left="0" w:right="0"/>
              <w:jc w:val="center"/>
              <w:rPr>
                <w:rFonts w:hint="default" w:ascii="Times New Roman"/>
                <w:sz w:val="18"/>
              </w:rPr>
            </w:pPr>
          </w:p>
        </w:tc>
        <w:tc>
          <w:tcPr>
            <w:tcW w:w="2200" w:type="dxa"/>
            <w:gridSpan w:val="2"/>
            <w:vAlign w:val="center"/>
          </w:tcPr>
          <w:p w14:paraId="56BEBA4D">
            <w:pPr>
              <w:keepNext w:val="0"/>
              <w:keepLines w:val="0"/>
              <w:suppressLineNumbers w:val="0"/>
              <w:spacing w:before="0" w:beforeAutospacing="0" w:after="0" w:afterAutospacing="0"/>
              <w:ind w:left="0" w:right="0"/>
              <w:jc w:val="center"/>
              <w:rPr>
                <w:rFonts w:hint="default" w:ascii="Times New Roman"/>
                <w:sz w:val="18"/>
              </w:rPr>
            </w:pPr>
          </w:p>
        </w:tc>
        <w:tc>
          <w:tcPr>
            <w:tcW w:w="2530" w:type="dxa"/>
            <w:gridSpan w:val="5"/>
            <w:vAlign w:val="center"/>
          </w:tcPr>
          <w:p w14:paraId="1F2DBDF0">
            <w:pPr>
              <w:keepNext w:val="0"/>
              <w:keepLines w:val="0"/>
              <w:suppressLineNumbers w:val="0"/>
              <w:spacing w:before="0" w:beforeAutospacing="0" w:after="0" w:afterAutospacing="0"/>
              <w:ind w:left="0" w:right="0"/>
              <w:jc w:val="center"/>
              <w:rPr>
                <w:rFonts w:hint="default" w:ascii="Times New Roman"/>
                <w:sz w:val="18"/>
              </w:rPr>
            </w:pPr>
          </w:p>
        </w:tc>
        <w:tc>
          <w:tcPr>
            <w:tcW w:w="1473" w:type="dxa"/>
            <w:gridSpan w:val="3"/>
            <w:vAlign w:val="center"/>
          </w:tcPr>
          <w:p w14:paraId="7424B80A">
            <w:pPr>
              <w:keepNext w:val="0"/>
              <w:keepLines w:val="0"/>
              <w:suppressLineNumbers w:val="0"/>
              <w:spacing w:before="0" w:beforeAutospacing="0" w:after="0" w:afterAutospacing="0"/>
              <w:ind w:left="0" w:right="0"/>
              <w:jc w:val="center"/>
              <w:rPr>
                <w:rFonts w:hint="default" w:ascii="Times New Roman"/>
                <w:sz w:val="18"/>
              </w:rPr>
            </w:pPr>
          </w:p>
        </w:tc>
        <w:tc>
          <w:tcPr>
            <w:tcW w:w="464" w:type="dxa"/>
            <w:vAlign w:val="center"/>
          </w:tcPr>
          <w:p w14:paraId="6486521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18" w:type="dxa"/>
            <w:vAlign w:val="center"/>
          </w:tcPr>
          <w:p w14:paraId="0F3B091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2914" w:type="dxa"/>
            <w:gridSpan w:val="5"/>
            <w:vMerge w:val="continue"/>
            <w:tcBorders>
              <w:top w:val="nil"/>
            </w:tcBorders>
            <w:vAlign w:val="center"/>
          </w:tcPr>
          <w:p w14:paraId="29E6ADF1">
            <w:pPr>
              <w:keepNext w:val="0"/>
              <w:keepLines w:val="0"/>
              <w:suppressLineNumbers w:val="0"/>
              <w:spacing w:before="0" w:beforeAutospacing="0" w:after="0" w:afterAutospacing="0"/>
              <w:ind w:left="0" w:right="0"/>
              <w:rPr>
                <w:rFonts w:hint="default"/>
                <w:sz w:val="2"/>
                <w:szCs w:val="2"/>
              </w:rPr>
            </w:pPr>
          </w:p>
        </w:tc>
      </w:tr>
      <w:tr w14:paraId="5DC26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443" w:hRule="atLeast"/>
        </w:trPr>
        <w:tc>
          <w:tcPr>
            <w:tcW w:w="664" w:type="dxa"/>
            <w:gridSpan w:val="2"/>
            <w:vMerge w:val="restart"/>
            <w:vAlign w:val="center"/>
          </w:tcPr>
          <w:p w14:paraId="7BDB0D3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gridSpan w:val="2"/>
            <w:vAlign w:val="center"/>
          </w:tcPr>
          <w:p w14:paraId="2F8FDF7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一级指标</w:t>
            </w:r>
          </w:p>
        </w:tc>
        <w:tc>
          <w:tcPr>
            <w:tcW w:w="1725" w:type="dxa"/>
            <w:gridSpan w:val="2"/>
            <w:vAlign w:val="center"/>
          </w:tcPr>
          <w:p w14:paraId="734F2AE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二级指标</w:t>
            </w:r>
          </w:p>
        </w:tc>
        <w:tc>
          <w:tcPr>
            <w:tcW w:w="2200" w:type="dxa"/>
            <w:gridSpan w:val="2"/>
            <w:vAlign w:val="center"/>
          </w:tcPr>
          <w:p w14:paraId="741ED79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三级指标</w:t>
            </w:r>
          </w:p>
        </w:tc>
        <w:tc>
          <w:tcPr>
            <w:tcW w:w="506" w:type="dxa"/>
            <w:vAlign w:val="center"/>
          </w:tcPr>
          <w:p w14:paraId="5B4647B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指标性质</w:t>
            </w:r>
          </w:p>
        </w:tc>
        <w:tc>
          <w:tcPr>
            <w:tcW w:w="1397" w:type="dxa"/>
            <w:gridSpan w:val="3"/>
            <w:vAlign w:val="center"/>
          </w:tcPr>
          <w:p w14:paraId="09BF2DD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指标值</w:t>
            </w:r>
          </w:p>
        </w:tc>
        <w:tc>
          <w:tcPr>
            <w:tcW w:w="627" w:type="dxa"/>
            <w:vAlign w:val="center"/>
          </w:tcPr>
          <w:p w14:paraId="2D3662C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度量单位</w:t>
            </w:r>
          </w:p>
        </w:tc>
        <w:tc>
          <w:tcPr>
            <w:tcW w:w="1473" w:type="dxa"/>
            <w:gridSpan w:val="3"/>
            <w:vAlign w:val="center"/>
          </w:tcPr>
          <w:p w14:paraId="61D89B1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完成值</w:t>
            </w:r>
          </w:p>
        </w:tc>
        <w:tc>
          <w:tcPr>
            <w:tcW w:w="464" w:type="dxa"/>
            <w:vAlign w:val="center"/>
          </w:tcPr>
          <w:p w14:paraId="39346E6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518" w:type="dxa"/>
            <w:vAlign w:val="center"/>
          </w:tcPr>
          <w:p w14:paraId="45E7F403">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得分</w:t>
            </w:r>
          </w:p>
        </w:tc>
        <w:tc>
          <w:tcPr>
            <w:tcW w:w="2914" w:type="dxa"/>
            <w:gridSpan w:val="5"/>
            <w:vAlign w:val="center"/>
          </w:tcPr>
          <w:p w14:paraId="6310FBB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未完成原因分析</w:t>
            </w:r>
          </w:p>
        </w:tc>
      </w:tr>
      <w:tr w14:paraId="089FA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675" w:hRule="atLeast"/>
        </w:trPr>
        <w:tc>
          <w:tcPr>
            <w:tcW w:w="664" w:type="dxa"/>
            <w:gridSpan w:val="2"/>
            <w:vMerge w:val="continue"/>
            <w:tcBorders>
              <w:top w:val="nil"/>
            </w:tcBorders>
            <w:vAlign w:val="center"/>
          </w:tcPr>
          <w:p w14:paraId="62804496">
            <w:pPr>
              <w:keepNext w:val="0"/>
              <w:keepLines w:val="0"/>
              <w:suppressLineNumbers w:val="0"/>
              <w:spacing w:before="0" w:beforeAutospacing="0" w:after="0" w:afterAutospacing="0"/>
              <w:ind w:left="0" w:right="0"/>
              <w:jc w:val="center"/>
              <w:rPr>
                <w:rFonts w:hint="default"/>
                <w:sz w:val="2"/>
                <w:szCs w:val="2"/>
              </w:rPr>
            </w:pPr>
          </w:p>
        </w:tc>
        <w:tc>
          <w:tcPr>
            <w:tcW w:w="1994" w:type="dxa"/>
            <w:gridSpan w:val="2"/>
            <w:vAlign w:val="center"/>
          </w:tcPr>
          <w:p w14:paraId="1975A0A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产出指标</w:t>
            </w:r>
          </w:p>
        </w:tc>
        <w:tc>
          <w:tcPr>
            <w:tcW w:w="1725" w:type="dxa"/>
            <w:gridSpan w:val="2"/>
            <w:vAlign w:val="center"/>
          </w:tcPr>
          <w:p w14:paraId="17E98D6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数量指标</w:t>
            </w:r>
          </w:p>
        </w:tc>
        <w:tc>
          <w:tcPr>
            <w:tcW w:w="2200" w:type="dxa"/>
            <w:gridSpan w:val="2"/>
            <w:vAlign w:val="center"/>
          </w:tcPr>
          <w:p w14:paraId="7FA3A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发放（缴纳）覆盖率</w:t>
            </w:r>
          </w:p>
        </w:tc>
        <w:tc>
          <w:tcPr>
            <w:tcW w:w="506" w:type="dxa"/>
            <w:vAlign w:val="center"/>
          </w:tcPr>
          <w:p w14:paraId="7B87A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397" w:type="dxa"/>
            <w:gridSpan w:val="3"/>
            <w:vAlign w:val="center"/>
          </w:tcPr>
          <w:p w14:paraId="5F9B6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627" w:type="dxa"/>
            <w:vAlign w:val="center"/>
          </w:tcPr>
          <w:p w14:paraId="607DC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473" w:type="dxa"/>
            <w:gridSpan w:val="3"/>
            <w:vAlign w:val="center"/>
          </w:tcPr>
          <w:p w14:paraId="1B7A7D38">
            <w:pPr>
              <w:keepNext w:val="0"/>
              <w:keepLines w:val="0"/>
              <w:suppressLineNumbers w:val="0"/>
              <w:spacing w:before="0" w:beforeAutospacing="0" w:after="0" w:afterAutospacing="0"/>
              <w:ind w:left="0" w:right="0"/>
              <w:jc w:val="center"/>
              <w:rPr>
                <w:rFonts w:hint="eastAsia" w:ascii="宋体" w:hAnsi="宋体" w:eastAsia="宋体" w:cs="宋体"/>
                <w:kern w:val="2"/>
                <w:sz w:val="16"/>
                <w:szCs w:val="24"/>
                <w:lang w:val="en-US" w:eastAsia="zh-CN" w:bidi="ar-SA"/>
              </w:rPr>
            </w:pPr>
          </w:p>
        </w:tc>
        <w:tc>
          <w:tcPr>
            <w:tcW w:w="464" w:type="dxa"/>
            <w:vAlign w:val="center"/>
          </w:tcPr>
          <w:p w14:paraId="30389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60</w:t>
            </w:r>
          </w:p>
        </w:tc>
        <w:tc>
          <w:tcPr>
            <w:tcW w:w="518" w:type="dxa"/>
            <w:vAlign w:val="center"/>
          </w:tcPr>
          <w:p w14:paraId="2FFADA0C">
            <w:pPr>
              <w:keepNext w:val="0"/>
              <w:keepLines w:val="0"/>
              <w:suppressLineNumbers w:val="0"/>
              <w:spacing w:before="0" w:beforeAutospacing="0" w:after="0" w:afterAutospacing="0"/>
              <w:ind w:left="0" w:right="0"/>
              <w:jc w:val="center"/>
              <w:rPr>
                <w:rFonts w:hint="default"/>
              </w:rPr>
            </w:pPr>
          </w:p>
        </w:tc>
        <w:tc>
          <w:tcPr>
            <w:tcW w:w="2914" w:type="dxa"/>
            <w:gridSpan w:val="5"/>
            <w:vAlign w:val="center"/>
          </w:tcPr>
          <w:p w14:paraId="08F6A86D">
            <w:pPr>
              <w:keepNext w:val="0"/>
              <w:keepLines w:val="0"/>
              <w:suppressLineNumbers w:val="0"/>
              <w:spacing w:before="0" w:beforeAutospacing="0" w:after="0" w:afterAutospacing="0"/>
              <w:ind w:left="0" w:right="0"/>
              <w:jc w:val="center"/>
              <w:rPr>
                <w:rFonts w:hint="default" w:ascii="Times New Roman"/>
                <w:sz w:val="18"/>
              </w:rPr>
            </w:pPr>
          </w:p>
        </w:tc>
      </w:tr>
      <w:tr w14:paraId="132CB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443" w:hRule="atLeast"/>
        </w:trPr>
        <w:tc>
          <w:tcPr>
            <w:tcW w:w="664" w:type="dxa"/>
            <w:gridSpan w:val="2"/>
            <w:vMerge w:val="continue"/>
            <w:tcBorders>
              <w:top w:val="nil"/>
            </w:tcBorders>
            <w:vAlign w:val="center"/>
          </w:tcPr>
          <w:p w14:paraId="17B75F9E">
            <w:pPr>
              <w:keepNext w:val="0"/>
              <w:keepLines w:val="0"/>
              <w:suppressLineNumbers w:val="0"/>
              <w:spacing w:before="0" w:beforeAutospacing="0" w:after="0" w:afterAutospacing="0"/>
              <w:ind w:left="0" w:right="0"/>
              <w:jc w:val="center"/>
              <w:rPr>
                <w:rFonts w:hint="default"/>
                <w:sz w:val="2"/>
                <w:szCs w:val="2"/>
              </w:rPr>
            </w:pPr>
          </w:p>
        </w:tc>
        <w:tc>
          <w:tcPr>
            <w:tcW w:w="1994" w:type="dxa"/>
            <w:gridSpan w:val="2"/>
            <w:tcBorders>
              <w:top w:val="nil"/>
            </w:tcBorders>
            <w:vAlign w:val="center"/>
          </w:tcPr>
          <w:p w14:paraId="640538F1">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效益指标</w:t>
            </w:r>
          </w:p>
        </w:tc>
        <w:tc>
          <w:tcPr>
            <w:tcW w:w="1725" w:type="dxa"/>
            <w:gridSpan w:val="2"/>
            <w:vAlign w:val="center"/>
          </w:tcPr>
          <w:p w14:paraId="226E218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社会效益指标</w:t>
            </w:r>
          </w:p>
        </w:tc>
        <w:tc>
          <w:tcPr>
            <w:tcW w:w="2200" w:type="dxa"/>
            <w:gridSpan w:val="2"/>
            <w:vAlign w:val="center"/>
          </w:tcPr>
          <w:p w14:paraId="2A987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足额保障率（参保率）</w:t>
            </w:r>
          </w:p>
        </w:tc>
        <w:tc>
          <w:tcPr>
            <w:tcW w:w="506" w:type="dxa"/>
            <w:vAlign w:val="center"/>
          </w:tcPr>
          <w:p w14:paraId="13FB3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397" w:type="dxa"/>
            <w:gridSpan w:val="3"/>
            <w:vAlign w:val="center"/>
          </w:tcPr>
          <w:p w14:paraId="1B1EA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627" w:type="dxa"/>
            <w:vAlign w:val="center"/>
          </w:tcPr>
          <w:p w14:paraId="5E8F6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473" w:type="dxa"/>
            <w:gridSpan w:val="3"/>
            <w:vAlign w:val="center"/>
          </w:tcPr>
          <w:p w14:paraId="7597F564">
            <w:pPr>
              <w:keepNext w:val="0"/>
              <w:keepLines w:val="0"/>
              <w:suppressLineNumbers w:val="0"/>
              <w:spacing w:before="0" w:beforeAutospacing="0" w:after="0" w:afterAutospacing="0"/>
              <w:ind w:left="0" w:right="0"/>
              <w:jc w:val="center"/>
              <w:rPr>
                <w:rFonts w:hint="eastAsia" w:ascii="宋体" w:hAnsi="宋体" w:eastAsia="宋体" w:cs="宋体"/>
                <w:kern w:val="2"/>
                <w:sz w:val="16"/>
                <w:szCs w:val="24"/>
                <w:lang w:val="en-US" w:eastAsia="zh-CN" w:bidi="ar-SA"/>
              </w:rPr>
            </w:pPr>
          </w:p>
        </w:tc>
        <w:tc>
          <w:tcPr>
            <w:tcW w:w="464" w:type="dxa"/>
            <w:vAlign w:val="center"/>
          </w:tcPr>
          <w:p w14:paraId="0568C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w:t>
            </w:r>
          </w:p>
        </w:tc>
        <w:tc>
          <w:tcPr>
            <w:tcW w:w="518" w:type="dxa"/>
            <w:vAlign w:val="center"/>
          </w:tcPr>
          <w:p w14:paraId="0B58AB9A">
            <w:pPr>
              <w:keepNext w:val="0"/>
              <w:keepLines w:val="0"/>
              <w:suppressLineNumbers w:val="0"/>
              <w:spacing w:before="0" w:beforeAutospacing="0" w:after="0" w:afterAutospacing="0"/>
              <w:ind w:left="0" w:right="0"/>
              <w:jc w:val="center"/>
              <w:rPr>
                <w:rFonts w:hint="default"/>
              </w:rPr>
            </w:pPr>
          </w:p>
        </w:tc>
        <w:tc>
          <w:tcPr>
            <w:tcW w:w="2914" w:type="dxa"/>
            <w:gridSpan w:val="5"/>
            <w:vAlign w:val="center"/>
          </w:tcPr>
          <w:p w14:paraId="31EB5243">
            <w:pPr>
              <w:keepNext w:val="0"/>
              <w:keepLines w:val="0"/>
              <w:suppressLineNumbers w:val="0"/>
              <w:spacing w:before="0" w:beforeAutospacing="0" w:after="0" w:afterAutospacing="0"/>
              <w:ind w:left="0" w:right="0"/>
              <w:jc w:val="center"/>
              <w:rPr>
                <w:rFonts w:hint="default" w:ascii="Times New Roman"/>
                <w:sz w:val="18"/>
              </w:rPr>
            </w:pPr>
          </w:p>
        </w:tc>
      </w:tr>
      <w:tr w14:paraId="1CFE1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005" w:type="dxa"/>
          <w:trHeight w:val="443" w:hRule="atLeast"/>
        </w:trPr>
        <w:tc>
          <w:tcPr>
            <w:tcW w:w="10586" w:type="dxa"/>
            <w:gridSpan w:val="16"/>
            <w:tcBorders>
              <w:top w:val="nil"/>
            </w:tcBorders>
            <w:vAlign w:val="center"/>
          </w:tcPr>
          <w:p w14:paraId="4E2DB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合计</w:t>
            </w:r>
          </w:p>
        </w:tc>
        <w:tc>
          <w:tcPr>
            <w:tcW w:w="464" w:type="dxa"/>
            <w:vAlign w:val="center"/>
          </w:tcPr>
          <w:p w14:paraId="40290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518" w:type="dxa"/>
            <w:vAlign w:val="center"/>
          </w:tcPr>
          <w:p w14:paraId="34CFA6A7">
            <w:pPr>
              <w:keepNext w:val="0"/>
              <w:keepLines w:val="0"/>
              <w:suppressLineNumbers w:val="0"/>
              <w:spacing w:before="0" w:beforeAutospacing="0" w:after="0" w:afterAutospacing="0"/>
              <w:ind w:left="0" w:right="0"/>
              <w:rPr>
                <w:rFonts w:hint="eastAsia" w:ascii="宋体" w:hAnsi="宋体" w:eastAsia="宋体" w:cs="宋体"/>
                <w:kern w:val="2"/>
                <w:sz w:val="16"/>
                <w:szCs w:val="24"/>
                <w:lang w:val="en-US" w:eastAsia="zh-CN" w:bidi="ar-SA"/>
              </w:rPr>
            </w:pPr>
          </w:p>
        </w:tc>
        <w:tc>
          <w:tcPr>
            <w:tcW w:w="2914" w:type="dxa"/>
            <w:gridSpan w:val="5"/>
            <w:vAlign w:val="center"/>
          </w:tcPr>
          <w:p w14:paraId="64C25E45">
            <w:pPr>
              <w:keepNext w:val="0"/>
              <w:keepLines w:val="0"/>
              <w:suppressLineNumbers w:val="0"/>
              <w:spacing w:before="0" w:beforeAutospacing="0" w:after="0" w:afterAutospacing="0"/>
              <w:ind w:left="0" w:right="0"/>
              <w:rPr>
                <w:rFonts w:hint="default" w:ascii="Times New Roman"/>
                <w:sz w:val="18"/>
              </w:rPr>
            </w:pPr>
          </w:p>
        </w:tc>
      </w:tr>
      <w:tr w14:paraId="499FA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443" w:hRule="atLeast"/>
        </w:trPr>
        <w:tc>
          <w:tcPr>
            <w:tcW w:w="664" w:type="dxa"/>
            <w:gridSpan w:val="2"/>
            <w:tcBorders>
              <w:top w:val="nil"/>
            </w:tcBorders>
            <w:vAlign w:val="center"/>
          </w:tcPr>
          <w:p w14:paraId="2D707E1F">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评价结论</w:t>
            </w:r>
          </w:p>
        </w:tc>
        <w:tc>
          <w:tcPr>
            <w:tcW w:w="13795" w:type="dxa"/>
            <w:gridSpan w:val="20"/>
            <w:vAlign w:val="center"/>
          </w:tcPr>
          <w:p w14:paraId="315CF3CB">
            <w:pPr>
              <w:keepNext w:val="0"/>
              <w:keepLines w:val="0"/>
              <w:widowControl/>
              <w:suppressLineNumbers w:val="0"/>
              <w:spacing w:before="0" w:beforeAutospacing="0" w:after="0" w:afterAutospacing="0"/>
              <w:ind w:left="0" w:right="0"/>
              <w:jc w:val="left"/>
              <w:textAlignment w:val="center"/>
              <w:rPr>
                <w:rFonts w:hint="default" w:ascii="Times New Roman"/>
                <w:sz w:val="18"/>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51A9A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251" w:hRule="atLeast"/>
        </w:trPr>
        <w:tc>
          <w:tcPr>
            <w:tcW w:w="664" w:type="dxa"/>
            <w:gridSpan w:val="2"/>
            <w:vAlign w:val="center"/>
          </w:tcPr>
          <w:p w14:paraId="0FFF7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存在问题</w:t>
            </w:r>
          </w:p>
        </w:tc>
        <w:tc>
          <w:tcPr>
            <w:tcW w:w="13795" w:type="dxa"/>
            <w:gridSpan w:val="20"/>
            <w:vAlign w:val="center"/>
          </w:tcPr>
          <w:p w14:paraId="7407BEE8">
            <w:pPr>
              <w:keepNext w:val="0"/>
              <w:keepLines w:val="0"/>
              <w:widowControl/>
              <w:suppressLineNumbers w:val="0"/>
              <w:spacing w:before="0" w:beforeAutospacing="0" w:after="0" w:afterAutospacing="0"/>
              <w:ind w:left="0" w:right="0"/>
              <w:jc w:val="left"/>
              <w:textAlignment w:val="center"/>
              <w:rPr>
                <w:rFonts w:hint="default" w:ascii="Times New Roman"/>
                <w:sz w:val="18"/>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52109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251" w:hRule="atLeast"/>
        </w:trPr>
        <w:tc>
          <w:tcPr>
            <w:tcW w:w="664" w:type="dxa"/>
            <w:gridSpan w:val="2"/>
            <w:vAlign w:val="center"/>
          </w:tcPr>
          <w:p w14:paraId="157AFEA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改进措施</w:t>
            </w:r>
          </w:p>
        </w:tc>
        <w:tc>
          <w:tcPr>
            <w:tcW w:w="13795" w:type="dxa"/>
            <w:gridSpan w:val="20"/>
            <w:vAlign w:val="center"/>
          </w:tcPr>
          <w:p w14:paraId="758E4B26">
            <w:pPr>
              <w:keepNext w:val="0"/>
              <w:keepLines w:val="0"/>
              <w:widowControl/>
              <w:suppressLineNumbers w:val="0"/>
              <w:spacing w:before="0" w:beforeAutospacing="0" w:after="0" w:afterAutospacing="0"/>
              <w:ind w:left="0" w:right="0"/>
              <w:jc w:val="left"/>
              <w:textAlignment w:val="center"/>
              <w:rPr>
                <w:rFonts w:hint="eastAsia" w:ascii="微软雅黑" w:eastAsia="微软雅黑"/>
                <w:i/>
                <w:sz w:val="16"/>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w:t>
            </w:r>
          </w:p>
        </w:tc>
      </w:tr>
      <w:tr w14:paraId="3C4B1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028" w:type="dxa"/>
          <w:trHeight w:val="251" w:hRule="atLeast"/>
        </w:trPr>
        <w:tc>
          <w:tcPr>
            <w:tcW w:w="7089" w:type="dxa"/>
            <w:gridSpan w:val="9"/>
            <w:vAlign w:val="center"/>
          </w:tcPr>
          <w:p w14:paraId="30823223">
            <w:pPr>
              <w:keepNext w:val="0"/>
              <w:keepLines w:val="0"/>
              <w:widowControl/>
              <w:suppressLineNumbers w:val="0"/>
              <w:spacing w:before="0" w:beforeAutospacing="0" w:after="0" w:afterAutospacing="0"/>
              <w:ind w:left="0" w:right="0"/>
              <w:jc w:val="left"/>
              <w:textAlignment w:val="center"/>
              <w:rPr>
                <w:rFonts w:hint="default"/>
                <w:sz w:val="18"/>
              </w:rPr>
            </w:pPr>
            <w:r>
              <w:rPr>
                <w:rFonts w:hint="eastAsia" w:ascii="黑体" w:hAnsi="黑体" w:eastAsia="黑体" w:cs="黑体"/>
                <w:i w:val="0"/>
                <w:iCs w:val="0"/>
                <w:color w:val="000000"/>
                <w:kern w:val="0"/>
                <w:sz w:val="18"/>
                <w:szCs w:val="18"/>
                <w:u w:val="none"/>
                <w:lang w:val="en-US" w:eastAsia="zh-CN" w:bidi="ar"/>
              </w:rPr>
              <w:t>项目负责人：</w:t>
            </w:r>
          </w:p>
        </w:tc>
        <w:tc>
          <w:tcPr>
            <w:tcW w:w="7370" w:type="dxa"/>
            <w:gridSpan w:val="13"/>
            <w:vAlign w:val="center"/>
          </w:tcPr>
          <w:p w14:paraId="6720082D">
            <w:pPr>
              <w:keepNext w:val="0"/>
              <w:keepLines w:val="0"/>
              <w:widowControl/>
              <w:suppressLineNumbers w:val="0"/>
              <w:spacing w:before="0" w:beforeAutospacing="0" w:after="0" w:afterAutospacing="0"/>
              <w:ind w:left="0" w:right="0"/>
              <w:jc w:val="left"/>
              <w:textAlignment w:val="center"/>
              <w:rPr>
                <w:rFonts w:hint="eastAsia" w:ascii="微软雅黑" w:eastAsia="微软雅黑"/>
                <w:i/>
                <w:sz w:val="16"/>
              </w:rPr>
            </w:pPr>
            <w:r>
              <w:rPr>
                <w:rFonts w:hint="eastAsia" w:ascii="黑体" w:hAnsi="黑体" w:eastAsia="黑体" w:cs="黑体"/>
                <w:i w:val="0"/>
                <w:iCs w:val="0"/>
                <w:color w:val="000000"/>
                <w:kern w:val="0"/>
                <w:sz w:val="18"/>
                <w:szCs w:val="18"/>
                <w:u w:val="none"/>
                <w:lang w:val="en-US" w:eastAsia="zh-CN" w:bidi="ar"/>
              </w:rPr>
              <w:t>财务负责人：</w:t>
            </w:r>
          </w:p>
        </w:tc>
      </w:tr>
      <w:tr w14:paraId="27E99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340" w:hRule="atLeast"/>
        </w:trPr>
        <w:tc>
          <w:tcPr>
            <w:tcW w:w="15476" w:type="dxa"/>
            <w:gridSpan w:val="23"/>
            <w:vAlign w:val="center"/>
          </w:tcPr>
          <w:p w14:paraId="0E49734A">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B33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3002" w:type="dxa"/>
            <w:gridSpan w:val="4"/>
            <w:vAlign w:val="center"/>
          </w:tcPr>
          <w:p w14:paraId="3F3BFBAB">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项目名称</w:t>
            </w:r>
          </w:p>
        </w:tc>
        <w:tc>
          <w:tcPr>
            <w:tcW w:w="12474" w:type="dxa"/>
            <w:gridSpan w:val="19"/>
            <w:vAlign w:val="center"/>
          </w:tcPr>
          <w:p w14:paraId="2613441E">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51320023R000009915221-单位缴费</w:t>
            </w:r>
          </w:p>
        </w:tc>
      </w:tr>
      <w:tr w14:paraId="2408C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387" w:hRule="atLeast"/>
        </w:trPr>
        <w:tc>
          <w:tcPr>
            <w:tcW w:w="3002" w:type="dxa"/>
            <w:gridSpan w:val="4"/>
            <w:vAlign w:val="center"/>
          </w:tcPr>
          <w:p w14:paraId="5B079CA0">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主管部门</w:t>
            </w:r>
          </w:p>
        </w:tc>
        <w:tc>
          <w:tcPr>
            <w:tcW w:w="7109" w:type="dxa"/>
            <w:gridSpan w:val="10"/>
            <w:vAlign w:val="center"/>
          </w:tcPr>
          <w:p w14:paraId="33988348">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州人大办公室部门</w:t>
            </w:r>
          </w:p>
        </w:tc>
        <w:tc>
          <w:tcPr>
            <w:tcW w:w="1504" w:type="dxa"/>
            <w:gridSpan w:val="4"/>
            <w:vAlign w:val="center"/>
          </w:tcPr>
          <w:p w14:paraId="0E8FD0DC">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实施单位 （盖章）</w:t>
            </w:r>
          </w:p>
        </w:tc>
        <w:tc>
          <w:tcPr>
            <w:tcW w:w="3861" w:type="dxa"/>
            <w:gridSpan w:val="5"/>
            <w:vAlign w:val="center"/>
          </w:tcPr>
          <w:p w14:paraId="1E9D1B6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3E4B5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750" w:type="dxa"/>
            <w:gridSpan w:val="2"/>
            <w:vMerge w:val="restart"/>
            <w:vAlign w:val="center"/>
          </w:tcPr>
          <w:p w14:paraId="371CF49E">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2252" w:type="dxa"/>
            <w:gridSpan w:val="2"/>
            <w:vMerge w:val="restart"/>
            <w:vAlign w:val="center"/>
          </w:tcPr>
          <w:p w14:paraId="336D2356">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7109" w:type="dxa"/>
            <w:gridSpan w:val="10"/>
            <w:vAlign w:val="center"/>
          </w:tcPr>
          <w:p w14:paraId="61710CA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项目年度目标</w:t>
            </w:r>
          </w:p>
        </w:tc>
        <w:tc>
          <w:tcPr>
            <w:tcW w:w="5365" w:type="dxa"/>
            <w:gridSpan w:val="9"/>
            <w:vAlign w:val="center"/>
          </w:tcPr>
          <w:p w14:paraId="6F6A0665">
            <w:pPr>
              <w:keepNext w:val="0"/>
              <w:keepLines w:val="0"/>
              <w:widowControl/>
              <w:suppressLineNumbers w:val="0"/>
              <w:spacing w:before="0" w:beforeAutospacing="0" w:after="0" w:afterAutospacing="0"/>
              <w:ind w:left="0" w:right="0"/>
              <w:jc w:val="center"/>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年度目标完成情况</w:t>
            </w:r>
          </w:p>
        </w:tc>
      </w:tr>
      <w:tr w14:paraId="18776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447" w:hRule="atLeast"/>
        </w:trPr>
        <w:tc>
          <w:tcPr>
            <w:tcW w:w="750" w:type="dxa"/>
            <w:gridSpan w:val="2"/>
            <w:vMerge w:val="continue"/>
            <w:tcBorders>
              <w:top w:val="nil"/>
            </w:tcBorders>
            <w:vAlign w:val="center"/>
          </w:tcPr>
          <w:p w14:paraId="7334F12F">
            <w:pPr>
              <w:keepNext w:val="0"/>
              <w:keepLines w:val="0"/>
              <w:suppressLineNumbers w:val="0"/>
              <w:spacing w:before="0" w:beforeAutospacing="0" w:after="0" w:afterAutospacing="0"/>
              <w:ind w:left="0" w:right="0"/>
              <w:rPr>
                <w:rFonts w:hint="default"/>
                <w:sz w:val="2"/>
                <w:szCs w:val="2"/>
              </w:rPr>
            </w:pPr>
          </w:p>
        </w:tc>
        <w:tc>
          <w:tcPr>
            <w:tcW w:w="2252" w:type="dxa"/>
            <w:gridSpan w:val="2"/>
            <w:vMerge w:val="continue"/>
            <w:tcBorders>
              <w:top w:val="nil"/>
            </w:tcBorders>
            <w:vAlign w:val="center"/>
          </w:tcPr>
          <w:p w14:paraId="3FD10A47">
            <w:pPr>
              <w:keepNext w:val="0"/>
              <w:keepLines w:val="0"/>
              <w:suppressLineNumbers w:val="0"/>
              <w:spacing w:before="0" w:beforeAutospacing="0" w:after="0" w:afterAutospacing="0"/>
              <w:ind w:left="0" w:right="0"/>
              <w:rPr>
                <w:rFonts w:hint="default"/>
                <w:sz w:val="2"/>
                <w:szCs w:val="2"/>
              </w:rPr>
            </w:pPr>
          </w:p>
        </w:tc>
        <w:tc>
          <w:tcPr>
            <w:tcW w:w="7109" w:type="dxa"/>
            <w:gridSpan w:val="10"/>
            <w:vAlign w:val="center"/>
          </w:tcPr>
          <w:p w14:paraId="1F5F04BA">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365" w:type="dxa"/>
            <w:gridSpan w:val="9"/>
            <w:vAlign w:val="center"/>
          </w:tcPr>
          <w:p w14:paraId="4CF4C057">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FBB7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437" w:hRule="atLeast"/>
        </w:trPr>
        <w:tc>
          <w:tcPr>
            <w:tcW w:w="750" w:type="dxa"/>
            <w:gridSpan w:val="2"/>
            <w:vMerge w:val="continue"/>
            <w:tcBorders>
              <w:top w:val="nil"/>
            </w:tcBorders>
            <w:vAlign w:val="center"/>
          </w:tcPr>
          <w:p w14:paraId="183695E4">
            <w:pPr>
              <w:keepNext w:val="0"/>
              <w:keepLines w:val="0"/>
              <w:suppressLineNumbers w:val="0"/>
              <w:spacing w:before="0" w:beforeAutospacing="0" w:after="0" w:afterAutospacing="0"/>
              <w:ind w:left="0" w:right="0"/>
              <w:rPr>
                <w:rFonts w:hint="default"/>
                <w:sz w:val="2"/>
                <w:szCs w:val="2"/>
              </w:rPr>
            </w:pPr>
          </w:p>
        </w:tc>
        <w:tc>
          <w:tcPr>
            <w:tcW w:w="2252" w:type="dxa"/>
            <w:gridSpan w:val="2"/>
            <w:vAlign w:val="center"/>
          </w:tcPr>
          <w:p w14:paraId="5B63CE66">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474" w:type="dxa"/>
            <w:gridSpan w:val="19"/>
            <w:vAlign w:val="center"/>
          </w:tcPr>
          <w:p w14:paraId="49F69918">
            <w:pPr>
              <w:keepNext w:val="0"/>
              <w:keepLines w:val="0"/>
              <w:widowControl/>
              <w:suppressLineNumbers w:val="0"/>
              <w:spacing w:before="0" w:beforeAutospacing="0" w:after="0" w:afterAutospacing="0"/>
              <w:ind w:left="0" w:right="0"/>
              <w:jc w:val="left"/>
              <w:textAlignment w:val="center"/>
              <w:rPr>
                <w:rFonts w:hint="default" w:ascii="Times New Roman"/>
                <w:sz w:val="16"/>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r>
      <w:tr w14:paraId="13493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448" w:hRule="atLeast"/>
        </w:trPr>
        <w:tc>
          <w:tcPr>
            <w:tcW w:w="750" w:type="dxa"/>
            <w:gridSpan w:val="2"/>
            <w:vMerge w:val="restart"/>
            <w:vAlign w:val="center"/>
          </w:tcPr>
          <w:p w14:paraId="2DD8ECD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预算执行情况（10分）</w:t>
            </w:r>
          </w:p>
        </w:tc>
        <w:tc>
          <w:tcPr>
            <w:tcW w:w="2252" w:type="dxa"/>
            <w:gridSpan w:val="2"/>
            <w:vAlign w:val="center"/>
          </w:tcPr>
          <w:p w14:paraId="5CA4C70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年度预算数（万元）</w:t>
            </w:r>
          </w:p>
        </w:tc>
        <w:tc>
          <w:tcPr>
            <w:tcW w:w="1947" w:type="dxa"/>
            <w:gridSpan w:val="2"/>
            <w:vAlign w:val="center"/>
          </w:tcPr>
          <w:p w14:paraId="16A1F7B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年初预算</w:t>
            </w:r>
          </w:p>
        </w:tc>
        <w:tc>
          <w:tcPr>
            <w:tcW w:w="2484" w:type="dxa"/>
            <w:gridSpan w:val="3"/>
            <w:vAlign w:val="center"/>
          </w:tcPr>
          <w:p w14:paraId="7FA7F76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调整后预算数</w:t>
            </w:r>
          </w:p>
        </w:tc>
        <w:tc>
          <w:tcPr>
            <w:tcW w:w="2678" w:type="dxa"/>
            <w:gridSpan w:val="5"/>
            <w:vAlign w:val="center"/>
          </w:tcPr>
          <w:p w14:paraId="3E1973A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预算执行数</w:t>
            </w:r>
          </w:p>
        </w:tc>
        <w:tc>
          <w:tcPr>
            <w:tcW w:w="1504" w:type="dxa"/>
            <w:gridSpan w:val="4"/>
            <w:vAlign w:val="center"/>
          </w:tcPr>
          <w:p w14:paraId="2596845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预算执行率</w:t>
            </w:r>
          </w:p>
        </w:tc>
        <w:tc>
          <w:tcPr>
            <w:tcW w:w="554" w:type="dxa"/>
            <w:vAlign w:val="center"/>
          </w:tcPr>
          <w:p w14:paraId="5E96C7D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500" w:type="dxa"/>
            <w:vAlign w:val="center"/>
          </w:tcPr>
          <w:p w14:paraId="648F7D50">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得分</w:t>
            </w:r>
          </w:p>
        </w:tc>
        <w:tc>
          <w:tcPr>
            <w:tcW w:w="2807" w:type="dxa"/>
            <w:gridSpan w:val="3"/>
            <w:vAlign w:val="center"/>
          </w:tcPr>
          <w:p w14:paraId="305BC96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原因</w:t>
            </w:r>
          </w:p>
        </w:tc>
      </w:tr>
      <w:tr w14:paraId="6D693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62" w:hRule="atLeast"/>
        </w:trPr>
        <w:tc>
          <w:tcPr>
            <w:tcW w:w="750" w:type="dxa"/>
            <w:gridSpan w:val="2"/>
            <w:vMerge w:val="continue"/>
            <w:tcBorders>
              <w:top w:val="nil"/>
            </w:tcBorders>
            <w:vAlign w:val="center"/>
          </w:tcPr>
          <w:p w14:paraId="12ACD726">
            <w:pPr>
              <w:keepNext w:val="0"/>
              <w:keepLines w:val="0"/>
              <w:suppressLineNumbers w:val="0"/>
              <w:spacing w:before="0" w:beforeAutospacing="0" w:after="0" w:afterAutospacing="0"/>
              <w:ind w:left="0" w:right="0"/>
              <w:jc w:val="center"/>
              <w:rPr>
                <w:rFonts w:hint="default"/>
                <w:sz w:val="2"/>
                <w:szCs w:val="2"/>
              </w:rPr>
            </w:pPr>
          </w:p>
        </w:tc>
        <w:tc>
          <w:tcPr>
            <w:tcW w:w="2252" w:type="dxa"/>
            <w:gridSpan w:val="2"/>
            <w:vAlign w:val="center"/>
          </w:tcPr>
          <w:p w14:paraId="1AE9F09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总额</w:t>
            </w:r>
          </w:p>
        </w:tc>
        <w:tc>
          <w:tcPr>
            <w:tcW w:w="1947" w:type="dxa"/>
            <w:gridSpan w:val="2"/>
            <w:vAlign w:val="center"/>
          </w:tcPr>
          <w:p w14:paraId="00CD852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84.01</w:t>
            </w:r>
          </w:p>
        </w:tc>
        <w:tc>
          <w:tcPr>
            <w:tcW w:w="2484" w:type="dxa"/>
            <w:gridSpan w:val="3"/>
            <w:vAlign w:val="center"/>
          </w:tcPr>
          <w:p w14:paraId="5B3883E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77.36</w:t>
            </w:r>
          </w:p>
        </w:tc>
        <w:tc>
          <w:tcPr>
            <w:tcW w:w="2678" w:type="dxa"/>
            <w:gridSpan w:val="5"/>
            <w:vAlign w:val="center"/>
          </w:tcPr>
          <w:p w14:paraId="4560477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77.36</w:t>
            </w:r>
          </w:p>
        </w:tc>
        <w:tc>
          <w:tcPr>
            <w:tcW w:w="1504" w:type="dxa"/>
            <w:gridSpan w:val="4"/>
            <w:vAlign w:val="center"/>
          </w:tcPr>
          <w:p w14:paraId="1230166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554" w:type="dxa"/>
            <w:vAlign w:val="center"/>
          </w:tcPr>
          <w:p w14:paraId="3E5BE8D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w:t>
            </w:r>
          </w:p>
        </w:tc>
        <w:tc>
          <w:tcPr>
            <w:tcW w:w="500" w:type="dxa"/>
            <w:vAlign w:val="center"/>
          </w:tcPr>
          <w:p w14:paraId="1C88119B">
            <w:pPr>
              <w:keepNext w:val="0"/>
              <w:keepLines w:val="0"/>
              <w:suppressLineNumbers w:val="0"/>
              <w:spacing w:before="0" w:beforeAutospacing="0" w:after="0" w:afterAutospacing="0"/>
              <w:ind w:left="0" w:right="0"/>
              <w:jc w:val="center"/>
              <w:rPr>
                <w:rFonts w:hint="default"/>
              </w:rPr>
            </w:pPr>
          </w:p>
        </w:tc>
        <w:tc>
          <w:tcPr>
            <w:tcW w:w="2807" w:type="dxa"/>
            <w:gridSpan w:val="3"/>
            <w:vMerge w:val="restart"/>
            <w:vAlign w:val="center"/>
          </w:tcPr>
          <w:p w14:paraId="4528A8F4">
            <w:pPr>
              <w:keepNext w:val="0"/>
              <w:keepLines w:val="0"/>
              <w:suppressLineNumbers w:val="0"/>
              <w:spacing w:before="0" w:beforeAutospacing="0" w:after="0" w:afterAutospacing="0"/>
              <w:ind w:left="0" w:right="0"/>
              <w:rPr>
                <w:rFonts w:hint="default" w:ascii="Times New Roman"/>
                <w:sz w:val="16"/>
              </w:rPr>
            </w:pPr>
          </w:p>
        </w:tc>
      </w:tr>
      <w:tr w14:paraId="64006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349" w:hRule="atLeast"/>
        </w:trPr>
        <w:tc>
          <w:tcPr>
            <w:tcW w:w="750" w:type="dxa"/>
            <w:gridSpan w:val="2"/>
            <w:vMerge w:val="continue"/>
            <w:tcBorders>
              <w:top w:val="nil"/>
            </w:tcBorders>
            <w:vAlign w:val="center"/>
          </w:tcPr>
          <w:p w14:paraId="21491F12">
            <w:pPr>
              <w:keepNext w:val="0"/>
              <w:keepLines w:val="0"/>
              <w:suppressLineNumbers w:val="0"/>
              <w:spacing w:before="0" w:beforeAutospacing="0" w:after="0" w:afterAutospacing="0"/>
              <w:ind w:left="0" w:right="0"/>
              <w:jc w:val="center"/>
              <w:rPr>
                <w:rFonts w:hint="default"/>
                <w:sz w:val="2"/>
                <w:szCs w:val="2"/>
              </w:rPr>
            </w:pPr>
          </w:p>
        </w:tc>
        <w:tc>
          <w:tcPr>
            <w:tcW w:w="2252" w:type="dxa"/>
            <w:gridSpan w:val="2"/>
            <w:vAlign w:val="center"/>
          </w:tcPr>
          <w:p w14:paraId="04CDB38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其中：财政资金</w:t>
            </w:r>
          </w:p>
        </w:tc>
        <w:tc>
          <w:tcPr>
            <w:tcW w:w="1947" w:type="dxa"/>
            <w:gridSpan w:val="2"/>
            <w:vAlign w:val="center"/>
          </w:tcPr>
          <w:p w14:paraId="18C458B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84.01</w:t>
            </w:r>
          </w:p>
        </w:tc>
        <w:tc>
          <w:tcPr>
            <w:tcW w:w="2484" w:type="dxa"/>
            <w:gridSpan w:val="3"/>
            <w:vAlign w:val="center"/>
          </w:tcPr>
          <w:p w14:paraId="79474CB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77.36</w:t>
            </w:r>
          </w:p>
        </w:tc>
        <w:tc>
          <w:tcPr>
            <w:tcW w:w="2678" w:type="dxa"/>
            <w:gridSpan w:val="5"/>
            <w:vAlign w:val="center"/>
          </w:tcPr>
          <w:p w14:paraId="4BF3B18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77.36</w:t>
            </w:r>
          </w:p>
        </w:tc>
        <w:tc>
          <w:tcPr>
            <w:tcW w:w="1504" w:type="dxa"/>
            <w:gridSpan w:val="4"/>
            <w:vAlign w:val="center"/>
          </w:tcPr>
          <w:p w14:paraId="67BA327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554" w:type="dxa"/>
            <w:vAlign w:val="center"/>
          </w:tcPr>
          <w:p w14:paraId="72F1E59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4585C5D1">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gridSpan w:val="3"/>
            <w:vMerge w:val="continue"/>
            <w:vAlign w:val="center"/>
          </w:tcPr>
          <w:p w14:paraId="7FD2D0ED">
            <w:pPr>
              <w:keepNext w:val="0"/>
              <w:keepLines w:val="0"/>
              <w:suppressLineNumbers w:val="0"/>
              <w:spacing w:before="0" w:beforeAutospacing="0" w:after="0" w:afterAutospacing="0"/>
              <w:ind w:left="0" w:right="0"/>
              <w:rPr>
                <w:rFonts w:hint="default"/>
                <w:sz w:val="2"/>
                <w:szCs w:val="2"/>
              </w:rPr>
            </w:pPr>
          </w:p>
        </w:tc>
      </w:tr>
      <w:tr w14:paraId="1ED0D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311" w:hRule="atLeast"/>
        </w:trPr>
        <w:tc>
          <w:tcPr>
            <w:tcW w:w="750" w:type="dxa"/>
            <w:gridSpan w:val="2"/>
            <w:vMerge w:val="continue"/>
            <w:tcBorders>
              <w:top w:val="nil"/>
            </w:tcBorders>
            <w:vAlign w:val="center"/>
          </w:tcPr>
          <w:p w14:paraId="4D7EFFF4">
            <w:pPr>
              <w:keepNext w:val="0"/>
              <w:keepLines w:val="0"/>
              <w:suppressLineNumbers w:val="0"/>
              <w:spacing w:before="0" w:beforeAutospacing="0" w:after="0" w:afterAutospacing="0"/>
              <w:ind w:left="0" w:right="0"/>
              <w:jc w:val="center"/>
              <w:rPr>
                <w:rFonts w:hint="default"/>
                <w:sz w:val="2"/>
                <w:szCs w:val="2"/>
              </w:rPr>
            </w:pPr>
          </w:p>
        </w:tc>
        <w:tc>
          <w:tcPr>
            <w:tcW w:w="2252" w:type="dxa"/>
            <w:gridSpan w:val="2"/>
            <w:vAlign w:val="center"/>
          </w:tcPr>
          <w:p w14:paraId="3936C7A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财政专户管理资金</w:t>
            </w:r>
          </w:p>
        </w:tc>
        <w:tc>
          <w:tcPr>
            <w:tcW w:w="1947" w:type="dxa"/>
            <w:gridSpan w:val="2"/>
            <w:vAlign w:val="center"/>
          </w:tcPr>
          <w:p w14:paraId="0FE79B5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484" w:type="dxa"/>
            <w:gridSpan w:val="3"/>
            <w:vAlign w:val="center"/>
          </w:tcPr>
          <w:p w14:paraId="2EEA025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678" w:type="dxa"/>
            <w:gridSpan w:val="5"/>
            <w:vAlign w:val="center"/>
          </w:tcPr>
          <w:p w14:paraId="706CD0C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504" w:type="dxa"/>
            <w:gridSpan w:val="4"/>
            <w:vAlign w:val="center"/>
          </w:tcPr>
          <w:p w14:paraId="45C6071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554" w:type="dxa"/>
            <w:vAlign w:val="center"/>
          </w:tcPr>
          <w:p w14:paraId="748EA60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6D23932E">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gridSpan w:val="3"/>
            <w:vMerge w:val="continue"/>
            <w:vAlign w:val="center"/>
          </w:tcPr>
          <w:p w14:paraId="705967B8">
            <w:pPr>
              <w:keepNext w:val="0"/>
              <w:keepLines w:val="0"/>
              <w:suppressLineNumbers w:val="0"/>
              <w:spacing w:before="0" w:beforeAutospacing="0" w:after="0" w:afterAutospacing="0"/>
              <w:ind w:left="0" w:right="0"/>
              <w:rPr>
                <w:rFonts w:hint="default"/>
                <w:sz w:val="2"/>
                <w:szCs w:val="2"/>
              </w:rPr>
            </w:pPr>
          </w:p>
        </w:tc>
      </w:tr>
      <w:tr w14:paraId="0E499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750" w:type="dxa"/>
            <w:gridSpan w:val="2"/>
            <w:vMerge w:val="continue"/>
            <w:tcBorders>
              <w:top w:val="nil"/>
            </w:tcBorders>
            <w:vAlign w:val="center"/>
          </w:tcPr>
          <w:p w14:paraId="298BB1AE">
            <w:pPr>
              <w:keepNext w:val="0"/>
              <w:keepLines w:val="0"/>
              <w:suppressLineNumbers w:val="0"/>
              <w:spacing w:before="0" w:beforeAutospacing="0" w:after="0" w:afterAutospacing="0"/>
              <w:ind w:left="0" w:right="0"/>
              <w:jc w:val="center"/>
              <w:rPr>
                <w:rFonts w:hint="default"/>
                <w:sz w:val="2"/>
                <w:szCs w:val="2"/>
              </w:rPr>
            </w:pPr>
          </w:p>
        </w:tc>
        <w:tc>
          <w:tcPr>
            <w:tcW w:w="2252" w:type="dxa"/>
            <w:gridSpan w:val="2"/>
            <w:vAlign w:val="center"/>
          </w:tcPr>
          <w:p w14:paraId="167707E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单位资金</w:t>
            </w:r>
          </w:p>
        </w:tc>
        <w:tc>
          <w:tcPr>
            <w:tcW w:w="1947" w:type="dxa"/>
            <w:gridSpan w:val="2"/>
            <w:vAlign w:val="center"/>
          </w:tcPr>
          <w:p w14:paraId="1994B23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484" w:type="dxa"/>
            <w:gridSpan w:val="3"/>
            <w:vAlign w:val="center"/>
          </w:tcPr>
          <w:p w14:paraId="5945BD6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678" w:type="dxa"/>
            <w:gridSpan w:val="5"/>
            <w:vAlign w:val="center"/>
          </w:tcPr>
          <w:p w14:paraId="4A57E3F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504" w:type="dxa"/>
            <w:gridSpan w:val="4"/>
            <w:vAlign w:val="center"/>
          </w:tcPr>
          <w:p w14:paraId="6200B05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554" w:type="dxa"/>
            <w:vAlign w:val="center"/>
          </w:tcPr>
          <w:p w14:paraId="0419A10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116FCA33">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gridSpan w:val="3"/>
            <w:vMerge w:val="continue"/>
            <w:vAlign w:val="center"/>
          </w:tcPr>
          <w:p w14:paraId="39F4F0FB">
            <w:pPr>
              <w:keepNext w:val="0"/>
              <w:keepLines w:val="0"/>
              <w:suppressLineNumbers w:val="0"/>
              <w:spacing w:before="0" w:beforeAutospacing="0" w:after="0" w:afterAutospacing="0"/>
              <w:ind w:left="0" w:right="0"/>
              <w:rPr>
                <w:rFonts w:hint="default"/>
                <w:sz w:val="2"/>
                <w:szCs w:val="2"/>
              </w:rPr>
            </w:pPr>
          </w:p>
        </w:tc>
      </w:tr>
      <w:tr w14:paraId="79185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750" w:type="dxa"/>
            <w:gridSpan w:val="2"/>
            <w:vMerge w:val="continue"/>
            <w:tcBorders>
              <w:top w:val="nil"/>
            </w:tcBorders>
            <w:vAlign w:val="center"/>
          </w:tcPr>
          <w:p w14:paraId="5B8B7C82">
            <w:pPr>
              <w:keepNext w:val="0"/>
              <w:keepLines w:val="0"/>
              <w:suppressLineNumbers w:val="0"/>
              <w:spacing w:before="0" w:beforeAutospacing="0" w:after="0" w:afterAutospacing="0"/>
              <w:ind w:left="0" w:right="0"/>
              <w:jc w:val="center"/>
              <w:rPr>
                <w:rFonts w:hint="default"/>
                <w:sz w:val="2"/>
                <w:szCs w:val="2"/>
              </w:rPr>
            </w:pPr>
          </w:p>
        </w:tc>
        <w:tc>
          <w:tcPr>
            <w:tcW w:w="2252" w:type="dxa"/>
            <w:gridSpan w:val="2"/>
            <w:vAlign w:val="center"/>
          </w:tcPr>
          <w:p w14:paraId="51EFDEE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其他资金</w:t>
            </w:r>
          </w:p>
        </w:tc>
        <w:tc>
          <w:tcPr>
            <w:tcW w:w="1947" w:type="dxa"/>
            <w:gridSpan w:val="2"/>
            <w:vAlign w:val="center"/>
          </w:tcPr>
          <w:p w14:paraId="69FC3FDD">
            <w:pPr>
              <w:keepNext w:val="0"/>
              <w:keepLines w:val="0"/>
              <w:suppressLineNumbers w:val="0"/>
              <w:spacing w:before="0" w:beforeAutospacing="0" w:after="0" w:afterAutospacing="0"/>
              <w:ind w:left="0" w:right="0"/>
              <w:jc w:val="center"/>
              <w:rPr>
                <w:rFonts w:hint="default" w:ascii="Times New Roman"/>
                <w:sz w:val="16"/>
              </w:rPr>
            </w:pPr>
          </w:p>
        </w:tc>
        <w:tc>
          <w:tcPr>
            <w:tcW w:w="2484" w:type="dxa"/>
            <w:gridSpan w:val="3"/>
            <w:vAlign w:val="center"/>
          </w:tcPr>
          <w:p w14:paraId="43DC626A">
            <w:pPr>
              <w:keepNext w:val="0"/>
              <w:keepLines w:val="0"/>
              <w:suppressLineNumbers w:val="0"/>
              <w:spacing w:before="0" w:beforeAutospacing="0" w:after="0" w:afterAutospacing="0"/>
              <w:ind w:left="0" w:right="0"/>
              <w:jc w:val="center"/>
              <w:rPr>
                <w:rFonts w:hint="default" w:ascii="Times New Roman"/>
                <w:sz w:val="16"/>
              </w:rPr>
            </w:pPr>
          </w:p>
        </w:tc>
        <w:tc>
          <w:tcPr>
            <w:tcW w:w="2678" w:type="dxa"/>
            <w:gridSpan w:val="5"/>
            <w:vAlign w:val="center"/>
          </w:tcPr>
          <w:p w14:paraId="60781335">
            <w:pPr>
              <w:keepNext w:val="0"/>
              <w:keepLines w:val="0"/>
              <w:suppressLineNumbers w:val="0"/>
              <w:spacing w:before="0" w:beforeAutospacing="0" w:after="0" w:afterAutospacing="0"/>
              <w:ind w:left="0" w:right="0"/>
              <w:jc w:val="center"/>
              <w:rPr>
                <w:rFonts w:hint="default" w:ascii="Times New Roman"/>
                <w:sz w:val="16"/>
              </w:rPr>
            </w:pPr>
          </w:p>
        </w:tc>
        <w:tc>
          <w:tcPr>
            <w:tcW w:w="1504" w:type="dxa"/>
            <w:gridSpan w:val="4"/>
            <w:vAlign w:val="center"/>
          </w:tcPr>
          <w:p w14:paraId="70798B4F">
            <w:pPr>
              <w:keepNext w:val="0"/>
              <w:keepLines w:val="0"/>
              <w:suppressLineNumbers w:val="0"/>
              <w:spacing w:before="0" w:beforeAutospacing="0" w:after="0" w:afterAutospacing="0"/>
              <w:ind w:left="0" w:right="0"/>
              <w:jc w:val="center"/>
              <w:rPr>
                <w:rFonts w:hint="default" w:ascii="Times New Roman"/>
                <w:sz w:val="16"/>
              </w:rPr>
            </w:pPr>
          </w:p>
        </w:tc>
        <w:tc>
          <w:tcPr>
            <w:tcW w:w="554" w:type="dxa"/>
            <w:vAlign w:val="center"/>
          </w:tcPr>
          <w:p w14:paraId="3E77D05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679E823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gridSpan w:val="3"/>
            <w:vMerge w:val="continue"/>
            <w:vAlign w:val="center"/>
          </w:tcPr>
          <w:p w14:paraId="66272A87">
            <w:pPr>
              <w:keepNext w:val="0"/>
              <w:keepLines w:val="0"/>
              <w:suppressLineNumbers w:val="0"/>
              <w:spacing w:before="0" w:beforeAutospacing="0" w:after="0" w:afterAutospacing="0"/>
              <w:ind w:left="0" w:right="0"/>
              <w:rPr>
                <w:rFonts w:hint="default"/>
                <w:sz w:val="2"/>
                <w:szCs w:val="2"/>
              </w:rPr>
            </w:pPr>
          </w:p>
        </w:tc>
      </w:tr>
      <w:tr w14:paraId="29B95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750" w:type="dxa"/>
            <w:gridSpan w:val="2"/>
            <w:vMerge w:val="restart"/>
            <w:vAlign w:val="center"/>
          </w:tcPr>
          <w:p w14:paraId="44439CD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绩效指标（90分）</w:t>
            </w:r>
          </w:p>
        </w:tc>
        <w:tc>
          <w:tcPr>
            <w:tcW w:w="2252" w:type="dxa"/>
            <w:gridSpan w:val="2"/>
            <w:vAlign w:val="center"/>
          </w:tcPr>
          <w:p w14:paraId="693E9E7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一级指标</w:t>
            </w:r>
          </w:p>
        </w:tc>
        <w:tc>
          <w:tcPr>
            <w:tcW w:w="1947" w:type="dxa"/>
            <w:gridSpan w:val="2"/>
            <w:vAlign w:val="center"/>
          </w:tcPr>
          <w:p w14:paraId="426DA05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二级指标</w:t>
            </w:r>
          </w:p>
        </w:tc>
        <w:tc>
          <w:tcPr>
            <w:tcW w:w="2484" w:type="dxa"/>
            <w:gridSpan w:val="3"/>
            <w:vAlign w:val="center"/>
          </w:tcPr>
          <w:p w14:paraId="24C6060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三级指标</w:t>
            </w:r>
          </w:p>
        </w:tc>
        <w:tc>
          <w:tcPr>
            <w:tcW w:w="571" w:type="dxa"/>
            <w:vAlign w:val="center"/>
          </w:tcPr>
          <w:p w14:paraId="793BD61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指标性质</w:t>
            </w:r>
          </w:p>
        </w:tc>
        <w:tc>
          <w:tcPr>
            <w:tcW w:w="1617" w:type="dxa"/>
            <w:gridSpan w:val="3"/>
            <w:vAlign w:val="center"/>
          </w:tcPr>
          <w:p w14:paraId="496B242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指标值</w:t>
            </w:r>
          </w:p>
        </w:tc>
        <w:tc>
          <w:tcPr>
            <w:tcW w:w="490" w:type="dxa"/>
            <w:vAlign w:val="center"/>
          </w:tcPr>
          <w:p w14:paraId="08BFB9F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度量单位</w:t>
            </w:r>
          </w:p>
        </w:tc>
        <w:tc>
          <w:tcPr>
            <w:tcW w:w="1504" w:type="dxa"/>
            <w:gridSpan w:val="4"/>
            <w:vAlign w:val="center"/>
          </w:tcPr>
          <w:p w14:paraId="50445C5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完成值</w:t>
            </w:r>
          </w:p>
        </w:tc>
        <w:tc>
          <w:tcPr>
            <w:tcW w:w="554" w:type="dxa"/>
            <w:vAlign w:val="center"/>
          </w:tcPr>
          <w:p w14:paraId="3D5B78E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500" w:type="dxa"/>
            <w:vAlign w:val="center"/>
          </w:tcPr>
          <w:p w14:paraId="4BE0C691">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得分</w:t>
            </w:r>
          </w:p>
        </w:tc>
        <w:tc>
          <w:tcPr>
            <w:tcW w:w="2807" w:type="dxa"/>
            <w:gridSpan w:val="3"/>
            <w:vAlign w:val="center"/>
          </w:tcPr>
          <w:p w14:paraId="1130F7A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未完成原因分析</w:t>
            </w:r>
          </w:p>
        </w:tc>
      </w:tr>
      <w:tr w14:paraId="750C1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330" w:hRule="atLeast"/>
        </w:trPr>
        <w:tc>
          <w:tcPr>
            <w:tcW w:w="750" w:type="dxa"/>
            <w:gridSpan w:val="2"/>
            <w:vMerge w:val="continue"/>
            <w:tcBorders>
              <w:top w:val="nil"/>
            </w:tcBorders>
            <w:vAlign w:val="center"/>
          </w:tcPr>
          <w:p w14:paraId="71853748">
            <w:pPr>
              <w:keepNext w:val="0"/>
              <w:keepLines w:val="0"/>
              <w:suppressLineNumbers w:val="0"/>
              <w:spacing w:before="0" w:beforeAutospacing="0" w:after="0" w:afterAutospacing="0"/>
              <w:ind w:left="0" w:right="0"/>
              <w:jc w:val="center"/>
              <w:rPr>
                <w:rFonts w:hint="default"/>
                <w:sz w:val="2"/>
                <w:szCs w:val="2"/>
              </w:rPr>
            </w:pPr>
          </w:p>
        </w:tc>
        <w:tc>
          <w:tcPr>
            <w:tcW w:w="2252" w:type="dxa"/>
            <w:gridSpan w:val="2"/>
            <w:vAlign w:val="center"/>
          </w:tcPr>
          <w:p w14:paraId="39F8D2B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产出指标</w:t>
            </w:r>
          </w:p>
        </w:tc>
        <w:tc>
          <w:tcPr>
            <w:tcW w:w="1947" w:type="dxa"/>
            <w:gridSpan w:val="2"/>
            <w:vAlign w:val="center"/>
          </w:tcPr>
          <w:p w14:paraId="48D7147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数量指标</w:t>
            </w:r>
          </w:p>
        </w:tc>
        <w:tc>
          <w:tcPr>
            <w:tcW w:w="2484" w:type="dxa"/>
            <w:gridSpan w:val="3"/>
            <w:vAlign w:val="center"/>
          </w:tcPr>
          <w:p w14:paraId="48EA476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发放（缴纳）覆盖率</w:t>
            </w:r>
          </w:p>
        </w:tc>
        <w:tc>
          <w:tcPr>
            <w:tcW w:w="571" w:type="dxa"/>
            <w:vAlign w:val="center"/>
          </w:tcPr>
          <w:p w14:paraId="7D6FD00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1617" w:type="dxa"/>
            <w:gridSpan w:val="3"/>
            <w:vAlign w:val="center"/>
          </w:tcPr>
          <w:p w14:paraId="20BDD66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w:t>
            </w:r>
          </w:p>
        </w:tc>
        <w:tc>
          <w:tcPr>
            <w:tcW w:w="490" w:type="dxa"/>
            <w:vAlign w:val="center"/>
          </w:tcPr>
          <w:p w14:paraId="2972EC6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1504" w:type="dxa"/>
            <w:gridSpan w:val="4"/>
            <w:vAlign w:val="center"/>
          </w:tcPr>
          <w:p w14:paraId="58C4E959">
            <w:pPr>
              <w:keepNext w:val="0"/>
              <w:keepLines w:val="0"/>
              <w:suppressLineNumbers w:val="0"/>
              <w:spacing w:before="0" w:beforeAutospacing="0" w:after="0" w:afterAutospacing="0"/>
              <w:ind w:left="0" w:right="0"/>
              <w:jc w:val="center"/>
              <w:rPr>
                <w:rFonts w:hint="default" w:ascii="Times New Roman"/>
                <w:sz w:val="16"/>
              </w:rPr>
            </w:pPr>
          </w:p>
        </w:tc>
        <w:tc>
          <w:tcPr>
            <w:tcW w:w="554" w:type="dxa"/>
            <w:vAlign w:val="center"/>
          </w:tcPr>
          <w:p w14:paraId="1CEB5C0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60</w:t>
            </w:r>
          </w:p>
        </w:tc>
        <w:tc>
          <w:tcPr>
            <w:tcW w:w="500" w:type="dxa"/>
            <w:vAlign w:val="center"/>
          </w:tcPr>
          <w:p w14:paraId="299E8386">
            <w:pPr>
              <w:keepNext w:val="0"/>
              <w:keepLines w:val="0"/>
              <w:suppressLineNumbers w:val="0"/>
              <w:spacing w:before="0" w:beforeAutospacing="0" w:after="0" w:afterAutospacing="0"/>
              <w:ind w:left="0" w:right="0"/>
              <w:jc w:val="center"/>
              <w:rPr>
                <w:rFonts w:hint="default"/>
              </w:rPr>
            </w:pPr>
          </w:p>
        </w:tc>
        <w:tc>
          <w:tcPr>
            <w:tcW w:w="2807" w:type="dxa"/>
            <w:gridSpan w:val="3"/>
            <w:vAlign w:val="center"/>
          </w:tcPr>
          <w:p w14:paraId="26A3C52B">
            <w:pPr>
              <w:keepNext w:val="0"/>
              <w:keepLines w:val="0"/>
              <w:suppressLineNumbers w:val="0"/>
              <w:spacing w:before="0" w:beforeAutospacing="0" w:after="0" w:afterAutospacing="0"/>
              <w:ind w:left="0" w:right="0"/>
              <w:jc w:val="center"/>
              <w:rPr>
                <w:rFonts w:hint="default" w:ascii="Times New Roman"/>
                <w:sz w:val="16"/>
              </w:rPr>
            </w:pPr>
          </w:p>
        </w:tc>
      </w:tr>
      <w:tr w14:paraId="0808B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543" w:hRule="atLeast"/>
        </w:trPr>
        <w:tc>
          <w:tcPr>
            <w:tcW w:w="750" w:type="dxa"/>
            <w:gridSpan w:val="2"/>
            <w:vMerge w:val="continue"/>
            <w:tcBorders>
              <w:top w:val="nil"/>
            </w:tcBorders>
            <w:vAlign w:val="center"/>
          </w:tcPr>
          <w:p w14:paraId="3C4A37EE">
            <w:pPr>
              <w:keepNext w:val="0"/>
              <w:keepLines w:val="0"/>
              <w:suppressLineNumbers w:val="0"/>
              <w:spacing w:before="0" w:beforeAutospacing="0" w:after="0" w:afterAutospacing="0"/>
              <w:ind w:left="0" w:right="0"/>
              <w:jc w:val="center"/>
              <w:rPr>
                <w:rFonts w:hint="default"/>
                <w:sz w:val="2"/>
                <w:szCs w:val="2"/>
              </w:rPr>
            </w:pPr>
          </w:p>
        </w:tc>
        <w:tc>
          <w:tcPr>
            <w:tcW w:w="2252" w:type="dxa"/>
            <w:gridSpan w:val="2"/>
            <w:vAlign w:val="center"/>
          </w:tcPr>
          <w:p w14:paraId="61012CF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效益指标</w:t>
            </w:r>
          </w:p>
        </w:tc>
        <w:tc>
          <w:tcPr>
            <w:tcW w:w="1947" w:type="dxa"/>
            <w:gridSpan w:val="2"/>
            <w:vAlign w:val="center"/>
          </w:tcPr>
          <w:p w14:paraId="08C06BF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社会效益指标</w:t>
            </w:r>
          </w:p>
        </w:tc>
        <w:tc>
          <w:tcPr>
            <w:tcW w:w="2484" w:type="dxa"/>
            <w:gridSpan w:val="3"/>
            <w:vAlign w:val="center"/>
          </w:tcPr>
          <w:p w14:paraId="17F69F3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足额保障率（参保率）</w:t>
            </w:r>
          </w:p>
        </w:tc>
        <w:tc>
          <w:tcPr>
            <w:tcW w:w="571" w:type="dxa"/>
            <w:vAlign w:val="center"/>
          </w:tcPr>
          <w:p w14:paraId="0FCFA76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1617" w:type="dxa"/>
            <w:gridSpan w:val="3"/>
            <w:vAlign w:val="center"/>
          </w:tcPr>
          <w:p w14:paraId="3CE2CD4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w:t>
            </w:r>
          </w:p>
        </w:tc>
        <w:tc>
          <w:tcPr>
            <w:tcW w:w="490" w:type="dxa"/>
            <w:vAlign w:val="center"/>
          </w:tcPr>
          <w:p w14:paraId="7A1F346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1504" w:type="dxa"/>
            <w:gridSpan w:val="4"/>
            <w:vAlign w:val="center"/>
          </w:tcPr>
          <w:p w14:paraId="17F1A268">
            <w:pPr>
              <w:keepNext w:val="0"/>
              <w:keepLines w:val="0"/>
              <w:suppressLineNumbers w:val="0"/>
              <w:spacing w:before="0" w:beforeAutospacing="0" w:after="0" w:afterAutospacing="0"/>
              <w:ind w:left="0" w:right="0"/>
              <w:jc w:val="center"/>
              <w:rPr>
                <w:rFonts w:hint="default" w:ascii="Times New Roman"/>
                <w:sz w:val="16"/>
              </w:rPr>
            </w:pPr>
          </w:p>
        </w:tc>
        <w:tc>
          <w:tcPr>
            <w:tcW w:w="554" w:type="dxa"/>
            <w:vAlign w:val="center"/>
          </w:tcPr>
          <w:p w14:paraId="4FC4C2D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30</w:t>
            </w:r>
          </w:p>
        </w:tc>
        <w:tc>
          <w:tcPr>
            <w:tcW w:w="500" w:type="dxa"/>
            <w:vAlign w:val="center"/>
          </w:tcPr>
          <w:p w14:paraId="384312B2">
            <w:pPr>
              <w:keepNext w:val="0"/>
              <w:keepLines w:val="0"/>
              <w:suppressLineNumbers w:val="0"/>
              <w:spacing w:before="0" w:beforeAutospacing="0" w:after="0" w:afterAutospacing="0"/>
              <w:ind w:left="0" w:right="0"/>
              <w:jc w:val="center"/>
              <w:rPr>
                <w:rFonts w:hint="default"/>
              </w:rPr>
            </w:pPr>
          </w:p>
        </w:tc>
        <w:tc>
          <w:tcPr>
            <w:tcW w:w="2807" w:type="dxa"/>
            <w:gridSpan w:val="3"/>
            <w:vAlign w:val="center"/>
          </w:tcPr>
          <w:p w14:paraId="2AC28503">
            <w:pPr>
              <w:keepNext w:val="0"/>
              <w:keepLines w:val="0"/>
              <w:suppressLineNumbers w:val="0"/>
              <w:spacing w:before="0" w:beforeAutospacing="0" w:after="0" w:afterAutospacing="0"/>
              <w:ind w:left="0" w:right="0"/>
              <w:jc w:val="center"/>
              <w:rPr>
                <w:rFonts w:hint="default" w:ascii="Times New Roman"/>
                <w:sz w:val="16"/>
              </w:rPr>
            </w:pPr>
          </w:p>
        </w:tc>
      </w:tr>
      <w:tr w14:paraId="3A94B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11615" w:type="dxa"/>
            <w:gridSpan w:val="18"/>
            <w:vAlign w:val="center"/>
          </w:tcPr>
          <w:p w14:paraId="56249FB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合计</w:t>
            </w:r>
          </w:p>
        </w:tc>
        <w:tc>
          <w:tcPr>
            <w:tcW w:w="554" w:type="dxa"/>
            <w:vAlign w:val="center"/>
          </w:tcPr>
          <w:p w14:paraId="33A6D5D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w:t>
            </w:r>
          </w:p>
        </w:tc>
        <w:tc>
          <w:tcPr>
            <w:tcW w:w="500" w:type="dxa"/>
            <w:vAlign w:val="center"/>
          </w:tcPr>
          <w:p w14:paraId="2A91FE00">
            <w:pPr>
              <w:keepNext w:val="0"/>
              <w:keepLines w:val="0"/>
              <w:suppressLineNumbers w:val="0"/>
              <w:spacing w:before="0" w:beforeAutospacing="0" w:after="0" w:afterAutospacing="0"/>
              <w:ind w:left="0" w:right="0"/>
              <w:rPr>
                <w:rFonts w:hint="default"/>
              </w:rPr>
            </w:pPr>
          </w:p>
        </w:tc>
        <w:tc>
          <w:tcPr>
            <w:tcW w:w="2807" w:type="dxa"/>
            <w:gridSpan w:val="3"/>
            <w:vAlign w:val="center"/>
          </w:tcPr>
          <w:p w14:paraId="149EB234">
            <w:pPr>
              <w:keepNext w:val="0"/>
              <w:keepLines w:val="0"/>
              <w:suppressLineNumbers w:val="0"/>
              <w:spacing w:before="0" w:beforeAutospacing="0" w:after="0" w:afterAutospacing="0"/>
              <w:ind w:left="0" w:right="0"/>
              <w:rPr>
                <w:rFonts w:hint="default" w:ascii="Times New Roman"/>
                <w:sz w:val="16"/>
              </w:rPr>
            </w:pPr>
          </w:p>
        </w:tc>
      </w:tr>
      <w:tr w14:paraId="4D2ED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330" w:hRule="atLeast"/>
        </w:trPr>
        <w:tc>
          <w:tcPr>
            <w:tcW w:w="750" w:type="dxa"/>
            <w:gridSpan w:val="2"/>
            <w:vAlign w:val="center"/>
          </w:tcPr>
          <w:p w14:paraId="14FB328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评价结论</w:t>
            </w:r>
          </w:p>
        </w:tc>
        <w:tc>
          <w:tcPr>
            <w:tcW w:w="14726" w:type="dxa"/>
            <w:gridSpan w:val="21"/>
            <w:vAlign w:val="center"/>
          </w:tcPr>
          <w:p w14:paraId="26044884">
            <w:pPr>
              <w:keepNext w:val="0"/>
              <w:keepLines w:val="0"/>
              <w:widowControl/>
              <w:suppressLineNumbers w:val="0"/>
              <w:spacing w:before="0" w:beforeAutospacing="0" w:after="0" w:afterAutospacing="0"/>
              <w:ind w:left="0" w:right="0"/>
              <w:jc w:val="left"/>
              <w:textAlignment w:val="center"/>
              <w:rPr>
                <w:rFonts w:hint="eastAsia" w:ascii="微软雅黑" w:eastAsia="微软雅黑"/>
                <w:sz w:val="16"/>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26124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750" w:type="dxa"/>
            <w:gridSpan w:val="2"/>
            <w:vAlign w:val="center"/>
          </w:tcPr>
          <w:p w14:paraId="2B465F3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存在问题</w:t>
            </w:r>
          </w:p>
        </w:tc>
        <w:tc>
          <w:tcPr>
            <w:tcW w:w="14726" w:type="dxa"/>
            <w:gridSpan w:val="21"/>
            <w:vAlign w:val="center"/>
          </w:tcPr>
          <w:p w14:paraId="3CFB668E">
            <w:pPr>
              <w:keepNext w:val="0"/>
              <w:keepLines w:val="0"/>
              <w:widowControl/>
              <w:suppressLineNumbers w:val="0"/>
              <w:spacing w:before="0" w:beforeAutospacing="0" w:after="0" w:afterAutospacing="0"/>
              <w:ind w:left="0" w:right="0"/>
              <w:jc w:val="left"/>
              <w:textAlignment w:val="center"/>
              <w:rPr>
                <w:rFonts w:hint="eastAsia" w:ascii="微软雅黑" w:eastAsia="微软雅黑"/>
                <w:sz w:val="16"/>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64021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486" w:hRule="atLeast"/>
        </w:trPr>
        <w:tc>
          <w:tcPr>
            <w:tcW w:w="750" w:type="dxa"/>
            <w:gridSpan w:val="2"/>
            <w:vAlign w:val="center"/>
          </w:tcPr>
          <w:p w14:paraId="0DFA462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改进措施</w:t>
            </w:r>
          </w:p>
        </w:tc>
        <w:tc>
          <w:tcPr>
            <w:tcW w:w="14726" w:type="dxa"/>
            <w:gridSpan w:val="21"/>
            <w:vAlign w:val="center"/>
          </w:tcPr>
          <w:p w14:paraId="0876536D">
            <w:pPr>
              <w:keepNext w:val="0"/>
              <w:keepLines w:val="0"/>
              <w:widowControl/>
              <w:suppressLineNumbers w:val="0"/>
              <w:spacing w:before="0" w:beforeAutospacing="0" w:after="0" w:afterAutospacing="0"/>
              <w:ind w:left="0" w:right="0"/>
              <w:jc w:val="left"/>
              <w:textAlignment w:val="center"/>
              <w:rPr>
                <w:rFonts w:hint="eastAsia" w:ascii="微软雅黑" w:eastAsia="微软雅黑"/>
                <w:sz w:val="16"/>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w:t>
            </w:r>
          </w:p>
        </w:tc>
      </w:tr>
      <w:tr w14:paraId="402D5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1" w:type="dxa"/>
          <w:trHeight w:val="272" w:hRule="atLeast"/>
        </w:trPr>
        <w:tc>
          <w:tcPr>
            <w:tcW w:w="8004" w:type="dxa"/>
            <w:gridSpan w:val="10"/>
            <w:vAlign w:val="center"/>
          </w:tcPr>
          <w:p w14:paraId="383505BF">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项目负责人：</w:t>
            </w:r>
          </w:p>
        </w:tc>
        <w:tc>
          <w:tcPr>
            <w:tcW w:w="7472" w:type="dxa"/>
            <w:gridSpan w:val="13"/>
            <w:vAlign w:val="center"/>
          </w:tcPr>
          <w:p w14:paraId="33373B6A">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财务负责人：</w:t>
            </w:r>
          </w:p>
        </w:tc>
      </w:tr>
    </w:tbl>
    <w:p w14:paraId="6F7B7605">
      <w:pPr>
        <w:rPr>
          <w:rFonts w:hint="eastAsia"/>
          <w:lang w:val="en-US" w:eastAsia="zh-CN"/>
        </w:rPr>
      </w:pPr>
    </w:p>
    <w:p w14:paraId="75F7EACE">
      <w:pPr>
        <w:rPr>
          <w:rFonts w:hint="eastAsia"/>
          <w:lang w:val="en-US" w:eastAsia="zh-CN"/>
        </w:rPr>
      </w:pPr>
    </w:p>
    <w:p w14:paraId="3539C11B">
      <w:pPr>
        <w:rPr>
          <w:rFonts w:hint="eastAsia"/>
          <w:lang w:val="en-US" w:eastAsia="zh-CN"/>
        </w:rPr>
      </w:pPr>
    </w:p>
    <w:p w14:paraId="5F16F08E">
      <w:pPr>
        <w:rPr>
          <w:rFonts w:hint="eastAsia"/>
          <w:lang w:val="en-US" w:eastAsia="zh-CN"/>
        </w:rPr>
      </w:pPr>
    </w:p>
    <w:p w14:paraId="6A016400">
      <w:pPr>
        <w:rPr>
          <w:rFonts w:hint="eastAsia"/>
          <w:lang w:val="en-US" w:eastAsia="zh-CN"/>
        </w:rPr>
      </w:pPr>
    </w:p>
    <w:p w14:paraId="7162BD7F">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0"/>
        <w:gridCol w:w="2252"/>
        <w:gridCol w:w="1947"/>
        <w:gridCol w:w="2484"/>
        <w:gridCol w:w="571"/>
        <w:gridCol w:w="1630"/>
        <w:gridCol w:w="586"/>
        <w:gridCol w:w="1395"/>
        <w:gridCol w:w="554"/>
        <w:gridCol w:w="500"/>
        <w:gridCol w:w="2807"/>
      </w:tblGrid>
      <w:tr w14:paraId="495CD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5476" w:type="dxa"/>
            <w:gridSpan w:val="11"/>
            <w:vAlign w:val="center"/>
          </w:tcPr>
          <w:p w14:paraId="3E1B1899">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A71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3002" w:type="dxa"/>
            <w:gridSpan w:val="2"/>
            <w:vAlign w:val="center"/>
          </w:tcPr>
          <w:p w14:paraId="7D1A2E25">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项目名称</w:t>
            </w:r>
          </w:p>
        </w:tc>
        <w:tc>
          <w:tcPr>
            <w:tcW w:w="12474" w:type="dxa"/>
            <w:gridSpan w:val="9"/>
            <w:vAlign w:val="center"/>
          </w:tcPr>
          <w:p w14:paraId="1085DBD9">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51320023Y000009917272-日常公用经费</w:t>
            </w:r>
          </w:p>
        </w:tc>
      </w:tr>
      <w:tr w14:paraId="72436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3002" w:type="dxa"/>
            <w:gridSpan w:val="2"/>
            <w:vAlign w:val="center"/>
          </w:tcPr>
          <w:p w14:paraId="1F04523D">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主管部门</w:t>
            </w:r>
          </w:p>
        </w:tc>
        <w:tc>
          <w:tcPr>
            <w:tcW w:w="7218" w:type="dxa"/>
            <w:gridSpan w:val="5"/>
            <w:vAlign w:val="center"/>
          </w:tcPr>
          <w:p w14:paraId="08C253F2">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州人大办公室部门</w:t>
            </w:r>
          </w:p>
        </w:tc>
        <w:tc>
          <w:tcPr>
            <w:tcW w:w="1395" w:type="dxa"/>
            <w:vAlign w:val="center"/>
          </w:tcPr>
          <w:p w14:paraId="2ACEFFE4">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实施单位 （盖章）</w:t>
            </w:r>
          </w:p>
        </w:tc>
        <w:tc>
          <w:tcPr>
            <w:tcW w:w="3861" w:type="dxa"/>
            <w:gridSpan w:val="3"/>
            <w:vAlign w:val="center"/>
          </w:tcPr>
          <w:p w14:paraId="0A7B94F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402CA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0" w:type="dxa"/>
            <w:vMerge w:val="restart"/>
            <w:vAlign w:val="center"/>
          </w:tcPr>
          <w:p w14:paraId="2807394B">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2252" w:type="dxa"/>
            <w:vMerge w:val="restart"/>
            <w:vAlign w:val="center"/>
          </w:tcPr>
          <w:p w14:paraId="0D11716C">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7218" w:type="dxa"/>
            <w:gridSpan w:val="5"/>
            <w:vAlign w:val="center"/>
          </w:tcPr>
          <w:p w14:paraId="565341E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项目年度目标</w:t>
            </w:r>
          </w:p>
        </w:tc>
        <w:tc>
          <w:tcPr>
            <w:tcW w:w="5256" w:type="dxa"/>
            <w:gridSpan w:val="4"/>
            <w:vAlign w:val="center"/>
          </w:tcPr>
          <w:p w14:paraId="744944AA">
            <w:pPr>
              <w:keepNext w:val="0"/>
              <w:keepLines w:val="0"/>
              <w:widowControl/>
              <w:suppressLineNumbers w:val="0"/>
              <w:spacing w:before="0" w:beforeAutospacing="0" w:after="0" w:afterAutospacing="0"/>
              <w:ind w:left="0" w:right="0"/>
              <w:jc w:val="center"/>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年度目标完成情况</w:t>
            </w:r>
          </w:p>
        </w:tc>
      </w:tr>
      <w:tr w14:paraId="1FF8F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750" w:type="dxa"/>
            <w:vMerge w:val="continue"/>
            <w:tcBorders>
              <w:top w:val="nil"/>
            </w:tcBorders>
            <w:vAlign w:val="center"/>
          </w:tcPr>
          <w:p w14:paraId="40532BE7">
            <w:pPr>
              <w:keepNext w:val="0"/>
              <w:keepLines w:val="0"/>
              <w:suppressLineNumbers w:val="0"/>
              <w:spacing w:before="0" w:beforeAutospacing="0" w:after="0" w:afterAutospacing="0"/>
              <w:ind w:left="0" w:right="0"/>
              <w:rPr>
                <w:rFonts w:hint="default"/>
                <w:sz w:val="2"/>
                <w:szCs w:val="2"/>
              </w:rPr>
            </w:pPr>
          </w:p>
        </w:tc>
        <w:tc>
          <w:tcPr>
            <w:tcW w:w="2252" w:type="dxa"/>
            <w:vMerge w:val="continue"/>
            <w:tcBorders>
              <w:top w:val="nil"/>
            </w:tcBorders>
            <w:vAlign w:val="center"/>
          </w:tcPr>
          <w:p w14:paraId="727B4464">
            <w:pPr>
              <w:keepNext w:val="0"/>
              <w:keepLines w:val="0"/>
              <w:suppressLineNumbers w:val="0"/>
              <w:spacing w:before="0" w:beforeAutospacing="0" w:after="0" w:afterAutospacing="0"/>
              <w:ind w:left="0" w:right="0"/>
              <w:rPr>
                <w:rFonts w:hint="default"/>
                <w:sz w:val="2"/>
                <w:szCs w:val="2"/>
              </w:rPr>
            </w:pPr>
          </w:p>
        </w:tc>
        <w:tc>
          <w:tcPr>
            <w:tcW w:w="7218" w:type="dxa"/>
            <w:gridSpan w:val="5"/>
            <w:vAlign w:val="center"/>
          </w:tcPr>
          <w:p w14:paraId="4A187733">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5256" w:type="dxa"/>
            <w:gridSpan w:val="4"/>
            <w:vAlign w:val="center"/>
          </w:tcPr>
          <w:p w14:paraId="7D627CAB">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严格执行相关政策，预算编制科学合理，减少结余资金</w:t>
            </w:r>
          </w:p>
        </w:tc>
      </w:tr>
      <w:tr w14:paraId="0669D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750" w:type="dxa"/>
            <w:vMerge w:val="continue"/>
            <w:tcBorders>
              <w:top w:val="nil"/>
            </w:tcBorders>
            <w:vAlign w:val="center"/>
          </w:tcPr>
          <w:p w14:paraId="0B78D5D6">
            <w:pPr>
              <w:keepNext w:val="0"/>
              <w:keepLines w:val="0"/>
              <w:suppressLineNumbers w:val="0"/>
              <w:spacing w:before="0" w:beforeAutospacing="0" w:after="0" w:afterAutospacing="0"/>
              <w:ind w:left="0" w:right="0"/>
              <w:rPr>
                <w:rFonts w:hint="default"/>
                <w:sz w:val="2"/>
                <w:szCs w:val="2"/>
              </w:rPr>
            </w:pPr>
          </w:p>
        </w:tc>
        <w:tc>
          <w:tcPr>
            <w:tcW w:w="2252" w:type="dxa"/>
            <w:vAlign w:val="center"/>
          </w:tcPr>
          <w:p w14:paraId="163C8FA8">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474" w:type="dxa"/>
            <w:gridSpan w:val="9"/>
            <w:vAlign w:val="center"/>
          </w:tcPr>
          <w:p w14:paraId="57BD214E">
            <w:pPr>
              <w:keepNext w:val="0"/>
              <w:keepLines w:val="0"/>
              <w:widowControl/>
              <w:suppressLineNumbers w:val="0"/>
              <w:spacing w:before="0" w:beforeAutospacing="0" w:after="0" w:afterAutospacing="0"/>
              <w:ind w:left="0" w:right="0"/>
              <w:jc w:val="left"/>
              <w:textAlignment w:val="center"/>
              <w:rPr>
                <w:rFonts w:hint="default" w:ascii="Times New Roman"/>
                <w:sz w:val="16"/>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r>
      <w:tr w14:paraId="50DE3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750" w:type="dxa"/>
            <w:vMerge w:val="restart"/>
            <w:vAlign w:val="center"/>
          </w:tcPr>
          <w:p w14:paraId="6467E9F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预算执行情况（10分）</w:t>
            </w:r>
          </w:p>
        </w:tc>
        <w:tc>
          <w:tcPr>
            <w:tcW w:w="2252" w:type="dxa"/>
            <w:vAlign w:val="center"/>
          </w:tcPr>
          <w:p w14:paraId="4276BEF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年度预算数（万元）</w:t>
            </w:r>
          </w:p>
        </w:tc>
        <w:tc>
          <w:tcPr>
            <w:tcW w:w="1947" w:type="dxa"/>
            <w:vAlign w:val="center"/>
          </w:tcPr>
          <w:p w14:paraId="19D247D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年初预算</w:t>
            </w:r>
          </w:p>
        </w:tc>
        <w:tc>
          <w:tcPr>
            <w:tcW w:w="2484" w:type="dxa"/>
            <w:vAlign w:val="center"/>
          </w:tcPr>
          <w:p w14:paraId="0C22B71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调整后预算数</w:t>
            </w:r>
          </w:p>
        </w:tc>
        <w:tc>
          <w:tcPr>
            <w:tcW w:w="2787" w:type="dxa"/>
            <w:gridSpan w:val="3"/>
            <w:vAlign w:val="center"/>
          </w:tcPr>
          <w:p w14:paraId="3498E60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预算执行数</w:t>
            </w:r>
          </w:p>
        </w:tc>
        <w:tc>
          <w:tcPr>
            <w:tcW w:w="1395" w:type="dxa"/>
            <w:vAlign w:val="center"/>
          </w:tcPr>
          <w:p w14:paraId="05EC681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预算执行率</w:t>
            </w:r>
          </w:p>
        </w:tc>
        <w:tc>
          <w:tcPr>
            <w:tcW w:w="554" w:type="dxa"/>
            <w:vAlign w:val="center"/>
          </w:tcPr>
          <w:p w14:paraId="4BD9BAF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500" w:type="dxa"/>
            <w:vAlign w:val="center"/>
          </w:tcPr>
          <w:p w14:paraId="1DB8023B">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得分</w:t>
            </w:r>
          </w:p>
        </w:tc>
        <w:tc>
          <w:tcPr>
            <w:tcW w:w="2807" w:type="dxa"/>
            <w:vAlign w:val="center"/>
          </w:tcPr>
          <w:p w14:paraId="1D54226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原因</w:t>
            </w:r>
          </w:p>
        </w:tc>
      </w:tr>
      <w:tr w14:paraId="4B9AE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750" w:type="dxa"/>
            <w:vMerge w:val="continue"/>
            <w:tcBorders>
              <w:top w:val="nil"/>
            </w:tcBorders>
            <w:vAlign w:val="center"/>
          </w:tcPr>
          <w:p w14:paraId="4163F040">
            <w:pPr>
              <w:keepNext w:val="0"/>
              <w:keepLines w:val="0"/>
              <w:suppressLineNumbers w:val="0"/>
              <w:spacing w:before="0" w:beforeAutospacing="0" w:after="0" w:afterAutospacing="0"/>
              <w:ind w:left="0" w:right="0"/>
              <w:jc w:val="center"/>
              <w:rPr>
                <w:rFonts w:hint="default"/>
                <w:sz w:val="2"/>
                <w:szCs w:val="2"/>
              </w:rPr>
            </w:pPr>
          </w:p>
        </w:tc>
        <w:tc>
          <w:tcPr>
            <w:tcW w:w="2252" w:type="dxa"/>
            <w:vAlign w:val="center"/>
          </w:tcPr>
          <w:p w14:paraId="6AB794D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总额</w:t>
            </w:r>
          </w:p>
        </w:tc>
        <w:tc>
          <w:tcPr>
            <w:tcW w:w="1947" w:type="dxa"/>
            <w:vAlign w:val="center"/>
          </w:tcPr>
          <w:p w14:paraId="7A17AB2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37.70</w:t>
            </w:r>
          </w:p>
        </w:tc>
        <w:tc>
          <w:tcPr>
            <w:tcW w:w="2484" w:type="dxa"/>
            <w:vAlign w:val="center"/>
          </w:tcPr>
          <w:p w14:paraId="7CF2119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37.50</w:t>
            </w:r>
          </w:p>
        </w:tc>
        <w:tc>
          <w:tcPr>
            <w:tcW w:w="2787" w:type="dxa"/>
            <w:gridSpan w:val="3"/>
            <w:vAlign w:val="center"/>
          </w:tcPr>
          <w:p w14:paraId="01330F3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37.50</w:t>
            </w:r>
          </w:p>
        </w:tc>
        <w:tc>
          <w:tcPr>
            <w:tcW w:w="1395" w:type="dxa"/>
            <w:vAlign w:val="center"/>
          </w:tcPr>
          <w:p w14:paraId="52AE100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554" w:type="dxa"/>
            <w:vAlign w:val="center"/>
          </w:tcPr>
          <w:p w14:paraId="54DD75E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w:t>
            </w:r>
          </w:p>
        </w:tc>
        <w:tc>
          <w:tcPr>
            <w:tcW w:w="500" w:type="dxa"/>
            <w:vAlign w:val="center"/>
          </w:tcPr>
          <w:p w14:paraId="02EE9AAC">
            <w:pPr>
              <w:keepNext w:val="0"/>
              <w:keepLines w:val="0"/>
              <w:suppressLineNumbers w:val="0"/>
              <w:spacing w:before="0" w:beforeAutospacing="0" w:after="0" w:afterAutospacing="0"/>
              <w:ind w:left="0" w:right="0"/>
              <w:jc w:val="center"/>
              <w:rPr>
                <w:rFonts w:hint="default"/>
              </w:rPr>
            </w:pPr>
          </w:p>
        </w:tc>
        <w:tc>
          <w:tcPr>
            <w:tcW w:w="2807" w:type="dxa"/>
            <w:vMerge w:val="restart"/>
            <w:vAlign w:val="center"/>
          </w:tcPr>
          <w:p w14:paraId="5C93C65F">
            <w:pPr>
              <w:keepNext w:val="0"/>
              <w:keepLines w:val="0"/>
              <w:suppressLineNumbers w:val="0"/>
              <w:spacing w:before="0" w:beforeAutospacing="0" w:after="0" w:afterAutospacing="0"/>
              <w:ind w:left="0" w:right="0"/>
              <w:rPr>
                <w:rFonts w:hint="default" w:ascii="Times New Roman"/>
                <w:sz w:val="16"/>
              </w:rPr>
            </w:pPr>
          </w:p>
        </w:tc>
      </w:tr>
      <w:tr w14:paraId="30298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750" w:type="dxa"/>
            <w:vMerge w:val="continue"/>
            <w:tcBorders>
              <w:top w:val="nil"/>
            </w:tcBorders>
            <w:vAlign w:val="center"/>
          </w:tcPr>
          <w:p w14:paraId="4C4D6F47">
            <w:pPr>
              <w:keepNext w:val="0"/>
              <w:keepLines w:val="0"/>
              <w:suppressLineNumbers w:val="0"/>
              <w:spacing w:before="0" w:beforeAutospacing="0" w:after="0" w:afterAutospacing="0"/>
              <w:ind w:left="0" w:right="0"/>
              <w:jc w:val="center"/>
              <w:rPr>
                <w:rFonts w:hint="default"/>
                <w:sz w:val="2"/>
                <w:szCs w:val="2"/>
              </w:rPr>
            </w:pPr>
          </w:p>
        </w:tc>
        <w:tc>
          <w:tcPr>
            <w:tcW w:w="2252" w:type="dxa"/>
            <w:vAlign w:val="center"/>
          </w:tcPr>
          <w:p w14:paraId="29AAF31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其中：财政资金</w:t>
            </w:r>
          </w:p>
        </w:tc>
        <w:tc>
          <w:tcPr>
            <w:tcW w:w="1947" w:type="dxa"/>
            <w:vAlign w:val="center"/>
          </w:tcPr>
          <w:p w14:paraId="4684C3D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37.70</w:t>
            </w:r>
          </w:p>
        </w:tc>
        <w:tc>
          <w:tcPr>
            <w:tcW w:w="2484" w:type="dxa"/>
            <w:vAlign w:val="center"/>
          </w:tcPr>
          <w:p w14:paraId="0E3C248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37.50</w:t>
            </w:r>
          </w:p>
        </w:tc>
        <w:tc>
          <w:tcPr>
            <w:tcW w:w="2787" w:type="dxa"/>
            <w:gridSpan w:val="3"/>
            <w:vAlign w:val="center"/>
          </w:tcPr>
          <w:p w14:paraId="0E3D81D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37.50</w:t>
            </w:r>
          </w:p>
        </w:tc>
        <w:tc>
          <w:tcPr>
            <w:tcW w:w="1395" w:type="dxa"/>
            <w:vAlign w:val="center"/>
          </w:tcPr>
          <w:p w14:paraId="0F1F955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554" w:type="dxa"/>
            <w:vAlign w:val="center"/>
          </w:tcPr>
          <w:p w14:paraId="11A9FC7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517C08B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vMerge w:val="continue"/>
            <w:vAlign w:val="center"/>
          </w:tcPr>
          <w:p w14:paraId="2A59C8FB">
            <w:pPr>
              <w:keepNext w:val="0"/>
              <w:keepLines w:val="0"/>
              <w:suppressLineNumbers w:val="0"/>
              <w:spacing w:before="0" w:beforeAutospacing="0" w:after="0" w:afterAutospacing="0"/>
              <w:ind w:left="0" w:right="0"/>
              <w:rPr>
                <w:rFonts w:hint="default"/>
                <w:sz w:val="2"/>
                <w:szCs w:val="2"/>
              </w:rPr>
            </w:pPr>
          </w:p>
        </w:tc>
      </w:tr>
      <w:tr w14:paraId="45E03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50" w:type="dxa"/>
            <w:vMerge w:val="continue"/>
            <w:tcBorders>
              <w:top w:val="nil"/>
            </w:tcBorders>
            <w:vAlign w:val="center"/>
          </w:tcPr>
          <w:p w14:paraId="3DFAA7C0">
            <w:pPr>
              <w:keepNext w:val="0"/>
              <w:keepLines w:val="0"/>
              <w:suppressLineNumbers w:val="0"/>
              <w:spacing w:before="0" w:beforeAutospacing="0" w:after="0" w:afterAutospacing="0"/>
              <w:ind w:left="0" w:right="0"/>
              <w:jc w:val="center"/>
              <w:rPr>
                <w:rFonts w:hint="default"/>
                <w:sz w:val="2"/>
                <w:szCs w:val="2"/>
              </w:rPr>
            </w:pPr>
          </w:p>
        </w:tc>
        <w:tc>
          <w:tcPr>
            <w:tcW w:w="2252" w:type="dxa"/>
            <w:vAlign w:val="center"/>
          </w:tcPr>
          <w:p w14:paraId="6CA170E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财政专户管理资金</w:t>
            </w:r>
          </w:p>
        </w:tc>
        <w:tc>
          <w:tcPr>
            <w:tcW w:w="1947" w:type="dxa"/>
            <w:vAlign w:val="center"/>
          </w:tcPr>
          <w:p w14:paraId="4B6B7AC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484" w:type="dxa"/>
            <w:vAlign w:val="center"/>
          </w:tcPr>
          <w:p w14:paraId="0B3E5DF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787" w:type="dxa"/>
            <w:gridSpan w:val="3"/>
            <w:vAlign w:val="center"/>
          </w:tcPr>
          <w:p w14:paraId="39D14C4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395" w:type="dxa"/>
            <w:vAlign w:val="center"/>
          </w:tcPr>
          <w:p w14:paraId="03DF377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554" w:type="dxa"/>
            <w:vAlign w:val="center"/>
          </w:tcPr>
          <w:p w14:paraId="740675E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087907B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vMerge w:val="continue"/>
            <w:vAlign w:val="center"/>
          </w:tcPr>
          <w:p w14:paraId="4097B695">
            <w:pPr>
              <w:keepNext w:val="0"/>
              <w:keepLines w:val="0"/>
              <w:suppressLineNumbers w:val="0"/>
              <w:spacing w:before="0" w:beforeAutospacing="0" w:after="0" w:afterAutospacing="0"/>
              <w:ind w:left="0" w:right="0"/>
              <w:rPr>
                <w:rFonts w:hint="default"/>
                <w:sz w:val="2"/>
                <w:szCs w:val="2"/>
              </w:rPr>
            </w:pPr>
          </w:p>
        </w:tc>
      </w:tr>
      <w:tr w14:paraId="31934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0" w:type="dxa"/>
            <w:vMerge w:val="continue"/>
            <w:tcBorders>
              <w:top w:val="nil"/>
            </w:tcBorders>
            <w:vAlign w:val="center"/>
          </w:tcPr>
          <w:p w14:paraId="7ED5CAEC">
            <w:pPr>
              <w:keepNext w:val="0"/>
              <w:keepLines w:val="0"/>
              <w:suppressLineNumbers w:val="0"/>
              <w:spacing w:before="0" w:beforeAutospacing="0" w:after="0" w:afterAutospacing="0"/>
              <w:ind w:left="0" w:right="0"/>
              <w:jc w:val="center"/>
              <w:rPr>
                <w:rFonts w:hint="default"/>
                <w:sz w:val="2"/>
                <w:szCs w:val="2"/>
              </w:rPr>
            </w:pPr>
          </w:p>
        </w:tc>
        <w:tc>
          <w:tcPr>
            <w:tcW w:w="2252" w:type="dxa"/>
            <w:vAlign w:val="center"/>
          </w:tcPr>
          <w:p w14:paraId="0CA596D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单位资金</w:t>
            </w:r>
          </w:p>
        </w:tc>
        <w:tc>
          <w:tcPr>
            <w:tcW w:w="1947" w:type="dxa"/>
            <w:vAlign w:val="center"/>
          </w:tcPr>
          <w:p w14:paraId="157A192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484" w:type="dxa"/>
            <w:vAlign w:val="center"/>
          </w:tcPr>
          <w:p w14:paraId="2A74C78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787" w:type="dxa"/>
            <w:gridSpan w:val="3"/>
            <w:vAlign w:val="center"/>
          </w:tcPr>
          <w:p w14:paraId="74506D9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1395" w:type="dxa"/>
            <w:vAlign w:val="center"/>
          </w:tcPr>
          <w:p w14:paraId="4D028DC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554" w:type="dxa"/>
            <w:vAlign w:val="center"/>
          </w:tcPr>
          <w:p w14:paraId="79751B8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60F55AC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vMerge w:val="continue"/>
            <w:vAlign w:val="center"/>
          </w:tcPr>
          <w:p w14:paraId="48B3A5DA">
            <w:pPr>
              <w:keepNext w:val="0"/>
              <w:keepLines w:val="0"/>
              <w:suppressLineNumbers w:val="0"/>
              <w:spacing w:before="0" w:beforeAutospacing="0" w:after="0" w:afterAutospacing="0"/>
              <w:ind w:left="0" w:right="0"/>
              <w:rPr>
                <w:rFonts w:hint="default"/>
                <w:sz w:val="2"/>
                <w:szCs w:val="2"/>
              </w:rPr>
            </w:pPr>
          </w:p>
        </w:tc>
      </w:tr>
      <w:tr w14:paraId="37A9B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0" w:type="dxa"/>
            <w:vMerge w:val="continue"/>
            <w:tcBorders>
              <w:top w:val="nil"/>
            </w:tcBorders>
            <w:vAlign w:val="center"/>
          </w:tcPr>
          <w:p w14:paraId="015F2E24">
            <w:pPr>
              <w:keepNext w:val="0"/>
              <w:keepLines w:val="0"/>
              <w:suppressLineNumbers w:val="0"/>
              <w:spacing w:before="0" w:beforeAutospacing="0" w:after="0" w:afterAutospacing="0"/>
              <w:ind w:left="0" w:right="0"/>
              <w:jc w:val="center"/>
              <w:rPr>
                <w:rFonts w:hint="default"/>
                <w:sz w:val="2"/>
                <w:szCs w:val="2"/>
              </w:rPr>
            </w:pPr>
          </w:p>
        </w:tc>
        <w:tc>
          <w:tcPr>
            <w:tcW w:w="2252" w:type="dxa"/>
            <w:vAlign w:val="center"/>
          </w:tcPr>
          <w:p w14:paraId="64ABB7D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其他资金</w:t>
            </w:r>
          </w:p>
        </w:tc>
        <w:tc>
          <w:tcPr>
            <w:tcW w:w="1947" w:type="dxa"/>
            <w:vAlign w:val="center"/>
          </w:tcPr>
          <w:p w14:paraId="7B5E307D">
            <w:pPr>
              <w:keepNext w:val="0"/>
              <w:keepLines w:val="0"/>
              <w:suppressLineNumbers w:val="0"/>
              <w:spacing w:before="0" w:beforeAutospacing="0" w:after="0" w:afterAutospacing="0"/>
              <w:ind w:left="0" w:right="0"/>
              <w:jc w:val="center"/>
              <w:rPr>
                <w:rFonts w:hint="default" w:ascii="Times New Roman"/>
                <w:sz w:val="16"/>
              </w:rPr>
            </w:pPr>
          </w:p>
        </w:tc>
        <w:tc>
          <w:tcPr>
            <w:tcW w:w="2484" w:type="dxa"/>
            <w:vAlign w:val="center"/>
          </w:tcPr>
          <w:p w14:paraId="63F22276">
            <w:pPr>
              <w:keepNext w:val="0"/>
              <w:keepLines w:val="0"/>
              <w:suppressLineNumbers w:val="0"/>
              <w:spacing w:before="0" w:beforeAutospacing="0" w:after="0" w:afterAutospacing="0"/>
              <w:ind w:left="0" w:right="0"/>
              <w:jc w:val="center"/>
              <w:rPr>
                <w:rFonts w:hint="default" w:ascii="Times New Roman"/>
                <w:sz w:val="16"/>
              </w:rPr>
            </w:pPr>
          </w:p>
        </w:tc>
        <w:tc>
          <w:tcPr>
            <w:tcW w:w="2787" w:type="dxa"/>
            <w:gridSpan w:val="3"/>
            <w:vAlign w:val="center"/>
          </w:tcPr>
          <w:p w14:paraId="5BA13924">
            <w:pPr>
              <w:keepNext w:val="0"/>
              <w:keepLines w:val="0"/>
              <w:suppressLineNumbers w:val="0"/>
              <w:spacing w:before="0" w:beforeAutospacing="0" w:after="0" w:afterAutospacing="0"/>
              <w:ind w:left="0" w:right="0"/>
              <w:jc w:val="center"/>
              <w:rPr>
                <w:rFonts w:hint="default" w:ascii="Times New Roman"/>
                <w:sz w:val="16"/>
              </w:rPr>
            </w:pPr>
          </w:p>
        </w:tc>
        <w:tc>
          <w:tcPr>
            <w:tcW w:w="1395" w:type="dxa"/>
            <w:vAlign w:val="center"/>
          </w:tcPr>
          <w:p w14:paraId="1E81D145">
            <w:pPr>
              <w:keepNext w:val="0"/>
              <w:keepLines w:val="0"/>
              <w:suppressLineNumbers w:val="0"/>
              <w:spacing w:before="0" w:beforeAutospacing="0" w:after="0" w:afterAutospacing="0"/>
              <w:ind w:left="0" w:right="0"/>
              <w:jc w:val="center"/>
              <w:rPr>
                <w:rFonts w:hint="default" w:ascii="Times New Roman"/>
                <w:sz w:val="16"/>
              </w:rPr>
            </w:pPr>
          </w:p>
        </w:tc>
        <w:tc>
          <w:tcPr>
            <w:tcW w:w="554" w:type="dxa"/>
            <w:vAlign w:val="center"/>
          </w:tcPr>
          <w:p w14:paraId="424C2F5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0" w:type="dxa"/>
            <w:vAlign w:val="center"/>
          </w:tcPr>
          <w:p w14:paraId="7209C453">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2807" w:type="dxa"/>
            <w:vMerge w:val="continue"/>
            <w:vAlign w:val="center"/>
          </w:tcPr>
          <w:p w14:paraId="3EF4A48C">
            <w:pPr>
              <w:keepNext w:val="0"/>
              <w:keepLines w:val="0"/>
              <w:suppressLineNumbers w:val="0"/>
              <w:spacing w:before="0" w:beforeAutospacing="0" w:after="0" w:afterAutospacing="0"/>
              <w:ind w:left="0" w:right="0"/>
              <w:rPr>
                <w:rFonts w:hint="default"/>
                <w:sz w:val="2"/>
                <w:szCs w:val="2"/>
              </w:rPr>
            </w:pPr>
          </w:p>
        </w:tc>
      </w:tr>
      <w:tr w14:paraId="5E9C2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0" w:type="dxa"/>
            <w:vMerge w:val="restart"/>
            <w:vAlign w:val="center"/>
          </w:tcPr>
          <w:p w14:paraId="1E663F0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绩效指标（90分）</w:t>
            </w:r>
          </w:p>
        </w:tc>
        <w:tc>
          <w:tcPr>
            <w:tcW w:w="2252" w:type="dxa"/>
            <w:vAlign w:val="center"/>
          </w:tcPr>
          <w:p w14:paraId="411CCC2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一级指标</w:t>
            </w:r>
          </w:p>
        </w:tc>
        <w:tc>
          <w:tcPr>
            <w:tcW w:w="1947" w:type="dxa"/>
            <w:vAlign w:val="center"/>
          </w:tcPr>
          <w:p w14:paraId="109E452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二级指标</w:t>
            </w:r>
          </w:p>
        </w:tc>
        <w:tc>
          <w:tcPr>
            <w:tcW w:w="2484" w:type="dxa"/>
            <w:vAlign w:val="center"/>
          </w:tcPr>
          <w:p w14:paraId="7577F6E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三级指标</w:t>
            </w:r>
          </w:p>
        </w:tc>
        <w:tc>
          <w:tcPr>
            <w:tcW w:w="571" w:type="dxa"/>
            <w:vAlign w:val="center"/>
          </w:tcPr>
          <w:p w14:paraId="69CF8E2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指标性质</w:t>
            </w:r>
          </w:p>
        </w:tc>
        <w:tc>
          <w:tcPr>
            <w:tcW w:w="1630" w:type="dxa"/>
            <w:vAlign w:val="center"/>
          </w:tcPr>
          <w:p w14:paraId="5512564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指标值</w:t>
            </w:r>
          </w:p>
        </w:tc>
        <w:tc>
          <w:tcPr>
            <w:tcW w:w="586" w:type="dxa"/>
            <w:vAlign w:val="center"/>
          </w:tcPr>
          <w:p w14:paraId="3C525D8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度量单位</w:t>
            </w:r>
          </w:p>
        </w:tc>
        <w:tc>
          <w:tcPr>
            <w:tcW w:w="1395" w:type="dxa"/>
            <w:vAlign w:val="center"/>
          </w:tcPr>
          <w:p w14:paraId="4F8F6546">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完成值</w:t>
            </w:r>
          </w:p>
        </w:tc>
        <w:tc>
          <w:tcPr>
            <w:tcW w:w="554" w:type="dxa"/>
            <w:vAlign w:val="center"/>
          </w:tcPr>
          <w:p w14:paraId="2DF151C0">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500" w:type="dxa"/>
            <w:vAlign w:val="center"/>
          </w:tcPr>
          <w:p w14:paraId="46FC6D5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得分</w:t>
            </w:r>
          </w:p>
        </w:tc>
        <w:tc>
          <w:tcPr>
            <w:tcW w:w="2807" w:type="dxa"/>
            <w:vAlign w:val="center"/>
          </w:tcPr>
          <w:p w14:paraId="46BDF6C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未完成原因分析</w:t>
            </w:r>
          </w:p>
        </w:tc>
      </w:tr>
      <w:tr w14:paraId="1E585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750" w:type="dxa"/>
            <w:vMerge w:val="continue"/>
            <w:tcBorders>
              <w:top w:val="nil"/>
            </w:tcBorders>
            <w:vAlign w:val="center"/>
          </w:tcPr>
          <w:p w14:paraId="7D5E3D47">
            <w:pPr>
              <w:keepNext w:val="0"/>
              <w:keepLines w:val="0"/>
              <w:suppressLineNumbers w:val="0"/>
              <w:spacing w:before="0" w:beforeAutospacing="0" w:after="0" w:afterAutospacing="0"/>
              <w:ind w:left="0" w:right="0"/>
              <w:jc w:val="center"/>
              <w:rPr>
                <w:rFonts w:hint="default"/>
                <w:sz w:val="2"/>
                <w:szCs w:val="2"/>
              </w:rPr>
            </w:pPr>
          </w:p>
        </w:tc>
        <w:tc>
          <w:tcPr>
            <w:tcW w:w="2252" w:type="dxa"/>
            <w:vMerge w:val="restart"/>
            <w:vAlign w:val="center"/>
          </w:tcPr>
          <w:p w14:paraId="0A2238E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产出指标</w:t>
            </w:r>
          </w:p>
        </w:tc>
        <w:tc>
          <w:tcPr>
            <w:tcW w:w="1947" w:type="dxa"/>
            <w:vAlign w:val="center"/>
          </w:tcPr>
          <w:p w14:paraId="335B707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数量指标</w:t>
            </w:r>
          </w:p>
        </w:tc>
        <w:tc>
          <w:tcPr>
            <w:tcW w:w="2484" w:type="dxa"/>
            <w:vAlign w:val="center"/>
          </w:tcPr>
          <w:p w14:paraId="5505D1C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科目调整次数</w:t>
            </w:r>
          </w:p>
        </w:tc>
        <w:tc>
          <w:tcPr>
            <w:tcW w:w="571" w:type="dxa"/>
            <w:vAlign w:val="center"/>
          </w:tcPr>
          <w:p w14:paraId="69596FD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1630" w:type="dxa"/>
            <w:vAlign w:val="center"/>
          </w:tcPr>
          <w:p w14:paraId="30BC933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w:t>
            </w:r>
          </w:p>
        </w:tc>
        <w:tc>
          <w:tcPr>
            <w:tcW w:w="586" w:type="dxa"/>
            <w:vAlign w:val="center"/>
          </w:tcPr>
          <w:p w14:paraId="7C95573E">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次</w:t>
            </w:r>
          </w:p>
        </w:tc>
        <w:tc>
          <w:tcPr>
            <w:tcW w:w="1395" w:type="dxa"/>
            <w:vAlign w:val="center"/>
          </w:tcPr>
          <w:p w14:paraId="0697DBCE">
            <w:pPr>
              <w:keepNext w:val="0"/>
              <w:keepLines w:val="0"/>
              <w:suppressLineNumbers w:val="0"/>
              <w:spacing w:before="0" w:beforeAutospacing="0" w:after="0" w:afterAutospacing="0"/>
              <w:ind w:left="0" w:right="0"/>
              <w:jc w:val="center"/>
              <w:rPr>
                <w:rFonts w:hint="default" w:ascii="Times New Roman"/>
                <w:sz w:val="16"/>
              </w:rPr>
            </w:pPr>
          </w:p>
        </w:tc>
        <w:tc>
          <w:tcPr>
            <w:tcW w:w="554" w:type="dxa"/>
            <w:vAlign w:val="center"/>
          </w:tcPr>
          <w:p w14:paraId="6178626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20</w:t>
            </w:r>
          </w:p>
        </w:tc>
        <w:tc>
          <w:tcPr>
            <w:tcW w:w="500" w:type="dxa"/>
            <w:vAlign w:val="center"/>
          </w:tcPr>
          <w:p w14:paraId="37EC7AD9">
            <w:pPr>
              <w:keepNext w:val="0"/>
              <w:keepLines w:val="0"/>
              <w:suppressLineNumbers w:val="0"/>
              <w:spacing w:before="0" w:beforeAutospacing="0" w:after="0" w:afterAutospacing="0"/>
              <w:ind w:left="0" w:right="0"/>
              <w:jc w:val="center"/>
              <w:rPr>
                <w:rFonts w:hint="default"/>
              </w:rPr>
            </w:pPr>
          </w:p>
        </w:tc>
        <w:tc>
          <w:tcPr>
            <w:tcW w:w="2807" w:type="dxa"/>
            <w:vAlign w:val="center"/>
          </w:tcPr>
          <w:p w14:paraId="18146A9C">
            <w:pPr>
              <w:keepNext w:val="0"/>
              <w:keepLines w:val="0"/>
              <w:suppressLineNumbers w:val="0"/>
              <w:spacing w:before="0" w:beforeAutospacing="0" w:after="0" w:afterAutospacing="0"/>
              <w:ind w:left="0" w:right="0"/>
              <w:jc w:val="center"/>
              <w:rPr>
                <w:rFonts w:hint="default" w:ascii="Times New Roman"/>
                <w:sz w:val="16"/>
              </w:rPr>
            </w:pPr>
          </w:p>
        </w:tc>
      </w:tr>
      <w:tr w14:paraId="5DC3F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750" w:type="dxa"/>
            <w:vMerge w:val="continue"/>
            <w:tcBorders>
              <w:top w:val="nil"/>
            </w:tcBorders>
            <w:vAlign w:val="center"/>
          </w:tcPr>
          <w:p w14:paraId="4BDA58B3">
            <w:pPr>
              <w:keepNext w:val="0"/>
              <w:keepLines w:val="0"/>
              <w:suppressLineNumbers w:val="0"/>
              <w:spacing w:before="0" w:beforeAutospacing="0" w:after="0" w:afterAutospacing="0"/>
              <w:ind w:left="0" w:right="0"/>
              <w:jc w:val="center"/>
              <w:rPr>
                <w:rFonts w:hint="default"/>
                <w:sz w:val="2"/>
                <w:szCs w:val="2"/>
              </w:rPr>
            </w:pPr>
          </w:p>
        </w:tc>
        <w:tc>
          <w:tcPr>
            <w:tcW w:w="2252" w:type="dxa"/>
            <w:vMerge w:val="continue"/>
            <w:vAlign w:val="center"/>
          </w:tcPr>
          <w:p w14:paraId="6FECD167">
            <w:pPr>
              <w:keepNext w:val="0"/>
              <w:keepLines w:val="0"/>
              <w:suppressLineNumbers w:val="0"/>
              <w:spacing w:before="0" w:beforeAutospacing="0" w:after="0" w:afterAutospacing="0"/>
              <w:ind w:left="0" w:right="0"/>
              <w:jc w:val="center"/>
              <w:rPr>
                <w:rFonts w:hint="default"/>
                <w:sz w:val="18"/>
              </w:rPr>
            </w:pPr>
          </w:p>
        </w:tc>
        <w:tc>
          <w:tcPr>
            <w:tcW w:w="1947" w:type="dxa"/>
            <w:vAlign w:val="center"/>
          </w:tcPr>
          <w:p w14:paraId="1F2E244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质量指标</w:t>
            </w:r>
          </w:p>
        </w:tc>
        <w:tc>
          <w:tcPr>
            <w:tcW w:w="2484" w:type="dxa"/>
            <w:vAlign w:val="center"/>
          </w:tcPr>
          <w:p w14:paraId="2B8F4B4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571" w:type="dxa"/>
            <w:vAlign w:val="center"/>
          </w:tcPr>
          <w:p w14:paraId="7F35895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1630" w:type="dxa"/>
            <w:vAlign w:val="center"/>
          </w:tcPr>
          <w:p w14:paraId="6445869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w:t>
            </w:r>
          </w:p>
        </w:tc>
        <w:tc>
          <w:tcPr>
            <w:tcW w:w="586" w:type="dxa"/>
            <w:vAlign w:val="center"/>
          </w:tcPr>
          <w:p w14:paraId="77597D5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1395" w:type="dxa"/>
            <w:vAlign w:val="center"/>
          </w:tcPr>
          <w:p w14:paraId="56FE73EF">
            <w:pPr>
              <w:keepNext w:val="0"/>
              <w:keepLines w:val="0"/>
              <w:suppressLineNumbers w:val="0"/>
              <w:spacing w:before="0" w:beforeAutospacing="0" w:after="0" w:afterAutospacing="0"/>
              <w:ind w:left="0" w:right="0"/>
              <w:jc w:val="center"/>
              <w:rPr>
                <w:rFonts w:hint="default" w:ascii="Times New Roman"/>
                <w:sz w:val="16"/>
              </w:rPr>
            </w:pPr>
          </w:p>
        </w:tc>
        <w:tc>
          <w:tcPr>
            <w:tcW w:w="554" w:type="dxa"/>
            <w:vAlign w:val="center"/>
          </w:tcPr>
          <w:p w14:paraId="4E38140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30</w:t>
            </w:r>
          </w:p>
        </w:tc>
        <w:tc>
          <w:tcPr>
            <w:tcW w:w="500" w:type="dxa"/>
            <w:vAlign w:val="center"/>
          </w:tcPr>
          <w:p w14:paraId="18E01F59">
            <w:pPr>
              <w:keepNext w:val="0"/>
              <w:keepLines w:val="0"/>
              <w:suppressLineNumbers w:val="0"/>
              <w:spacing w:before="0" w:beforeAutospacing="0" w:after="0" w:afterAutospacing="0"/>
              <w:ind w:left="0" w:right="0"/>
              <w:jc w:val="center"/>
              <w:rPr>
                <w:rFonts w:hint="default"/>
              </w:rPr>
            </w:pPr>
          </w:p>
        </w:tc>
        <w:tc>
          <w:tcPr>
            <w:tcW w:w="2807" w:type="dxa"/>
            <w:vAlign w:val="center"/>
          </w:tcPr>
          <w:p w14:paraId="5082EDF4">
            <w:pPr>
              <w:keepNext w:val="0"/>
              <w:keepLines w:val="0"/>
              <w:suppressLineNumbers w:val="0"/>
              <w:spacing w:before="0" w:beforeAutospacing="0" w:after="0" w:afterAutospacing="0"/>
              <w:ind w:left="0" w:right="0"/>
              <w:jc w:val="center"/>
              <w:rPr>
                <w:rFonts w:hint="default" w:ascii="Times New Roman"/>
                <w:sz w:val="16"/>
              </w:rPr>
            </w:pPr>
          </w:p>
        </w:tc>
      </w:tr>
      <w:tr w14:paraId="1FDBA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0" w:type="dxa"/>
            <w:vMerge w:val="continue"/>
            <w:vAlign w:val="center"/>
          </w:tcPr>
          <w:p w14:paraId="3B9884A0">
            <w:pPr>
              <w:keepNext w:val="0"/>
              <w:keepLines w:val="0"/>
              <w:suppressLineNumbers w:val="0"/>
              <w:spacing w:before="0" w:beforeAutospacing="0" w:after="0" w:afterAutospacing="0"/>
              <w:ind w:left="0" w:right="0"/>
              <w:jc w:val="center"/>
              <w:rPr>
                <w:rFonts w:hint="default"/>
                <w:sz w:val="18"/>
              </w:rPr>
            </w:pPr>
          </w:p>
        </w:tc>
        <w:tc>
          <w:tcPr>
            <w:tcW w:w="2252" w:type="dxa"/>
            <w:vMerge w:val="restart"/>
            <w:vAlign w:val="center"/>
          </w:tcPr>
          <w:p w14:paraId="5CA1B6B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效益指标</w:t>
            </w:r>
          </w:p>
        </w:tc>
        <w:tc>
          <w:tcPr>
            <w:tcW w:w="1947" w:type="dxa"/>
            <w:vAlign w:val="center"/>
          </w:tcPr>
          <w:p w14:paraId="4CDC015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经济效益指标</w:t>
            </w:r>
          </w:p>
        </w:tc>
        <w:tc>
          <w:tcPr>
            <w:tcW w:w="2484" w:type="dxa"/>
            <w:vAlign w:val="center"/>
          </w:tcPr>
          <w:p w14:paraId="13ECA58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71" w:type="dxa"/>
            <w:vAlign w:val="center"/>
          </w:tcPr>
          <w:p w14:paraId="28593D2B">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630" w:type="dxa"/>
            <w:vAlign w:val="center"/>
          </w:tcPr>
          <w:p w14:paraId="5913971F">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100</w:t>
            </w:r>
          </w:p>
        </w:tc>
        <w:tc>
          <w:tcPr>
            <w:tcW w:w="586" w:type="dxa"/>
            <w:vAlign w:val="center"/>
          </w:tcPr>
          <w:p w14:paraId="08F6C34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395" w:type="dxa"/>
            <w:vAlign w:val="center"/>
          </w:tcPr>
          <w:p w14:paraId="0324D9FC">
            <w:pPr>
              <w:keepNext w:val="0"/>
              <w:keepLines w:val="0"/>
              <w:suppressLineNumbers w:val="0"/>
              <w:spacing w:before="0" w:beforeAutospacing="0" w:after="0" w:afterAutospacing="0"/>
              <w:ind w:left="0" w:right="0"/>
              <w:jc w:val="center"/>
              <w:rPr>
                <w:rFonts w:hint="default"/>
              </w:rPr>
            </w:pPr>
          </w:p>
        </w:tc>
        <w:tc>
          <w:tcPr>
            <w:tcW w:w="554" w:type="dxa"/>
            <w:vAlign w:val="center"/>
          </w:tcPr>
          <w:p w14:paraId="6B22257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20</w:t>
            </w:r>
          </w:p>
        </w:tc>
        <w:tc>
          <w:tcPr>
            <w:tcW w:w="500" w:type="dxa"/>
            <w:vAlign w:val="center"/>
          </w:tcPr>
          <w:p w14:paraId="2A791ECA">
            <w:pPr>
              <w:keepNext w:val="0"/>
              <w:keepLines w:val="0"/>
              <w:suppressLineNumbers w:val="0"/>
              <w:spacing w:before="0" w:beforeAutospacing="0" w:after="0" w:afterAutospacing="0"/>
              <w:ind w:left="0" w:right="0"/>
              <w:jc w:val="center"/>
              <w:rPr>
                <w:rFonts w:hint="default"/>
              </w:rPr>
            </w:pPr>
          </w:p>
        </w:tc>
        <w:tc>
          <w:tcPr>
            <w:tcW w:w="2807" w:type="dxa"/>
            <w:vAlign w:val="center"/>
          </w:tcPr>
          <w:p w14:paraId="52FE9899">
            <w:pPr>
              <w:keepNext w:val="0"/>
              <w:keepLines w:val="0"/>
              <w:suppressLineNumbers w:val="0"/>
              <w:spacing w:before="0" w:beforeAutospacing="0" w:after="0" w:afterAutospacing="0"/>
              <w:ind w:left="0" w:right="0"/>
              <w:jc w:val="center"/>
              <w:rPr>
                <w:rFonts w:hint="default" w:ascii="Times New Roman"/>
                <w:sz w:val="16"/>
              </w:rPr>
            </w:pPr>
          </w:p>
        </w:tc>
      </w:tr>
      <w:tr w14:paraId="570F6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750" w:type="dxa"/>
            <w:vMerge w:val="continue"/>
            <w:vAlign w:val="center"/>
          </w:tcPr>
          <w:p w14:paraId="0C78040C">
            <w:pPr>
              <w:keepNext w:val="0"/>
              <w:keepLines w:val="0"/>
              <w:suppressLineNumbers w:val="0"/>
              <w:spacing w:before="0" w:beforeAutospacing="0" w:after="0" w:afterAutospacing="0"/>
              <w:ind w:left="0" w:right="0"/>
              <w:jc w:val="center"/>
              <w:rPr>
                <w:rFonts w:hint="default"/>
                <w:sz w:val="18"/>
              </w:rPr>
            </w:pPr>
          </w:p>
        </w:tc>
        <w:tc>
          <w:tcPr>
            <w:tcW w:w="2252" w:type="dxa"/>
            <w:vMerge w:val="continue"/>
            <w:vAlign w:val="center"/>
          </w:tcPr>
          <w:p w14:paraId="70460024">
            <w:pPr>
              <w:keepNext w:val="0"/>
              <w:keepLines w:val="0"/>
              <w:suppressLineNumbers w:val="0"/>
              <w:spacing w:before="0" w:beforeAutospacing="0" w:after="0" w:afterAutospacing="0"/>
              <w:ind w:left="0" w:right="0"/>
              <w:jc w:val="center"/>
              <w:rPr>
                <w:rFonts w:hint="eastAsia" w:ascii="微软雅黑" w:eastAsia="微软雅黑"/>
                <w:sz w:val="16"/>
              </w:rPr>
            </w:pPr>
          </w:p>
        </w:tc>
        <w:tc>
          <w:tcPr>
            <w:tcW w:w="1947" w:type="dxa"/>
            <w:vAlign w:val="center"/>
          </w:tcPr>
          <w:p w14:paraId="53A85F0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社会效益指标</w:t>
            </w:r>
          </w:p>
        </w:tc>
        <w:tc>
          <w:tcPr>
            <w:tcW w:w="2484" w:type="dxa"/>
            <w:vAlign w:val="center"/>
          </w:tcPr>
          <w:p w14:paraId="446C577C">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运转保障率</w:t>
            </w:r>
          </w:p>
        </w:tc>
        <w:tc>
          <w:tcPr>
            <w:tcW w:w="571" w:type="dxa"/>
            <w:vAlign w:val="center"/>
          </w:tcPr>
          <w:p w14:paraId="23B9CDCB">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630" w:type="dxa"/>
            <w:vAlign w:val="center"/>
          </w:tcPr>
          <w:p w14:paraId="3F0E369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100</w:t>
            </w:r>
          </w:p>
        </w:tc>
        <w:tc>
          <w:tcPr>
            <w:tcW w:w="586" w:type="dxa"/>
            <w:vAlign w:val="center"/>
          </w:tcPr>
          <w:p w14:paraId="7F9ED7BC">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395" w:type="dxa"/>
            <w:vAlign w:val="center"/>
          </w:tcPr>
          <w:p w14:paraId="65D6EC2E">
            <w:pPr>
              <w:keepNext w:val="0"/>
              <w:keepLines w:val="0"/>
              <w:suppressLineNumbers w:val="0"/>
              <w:spacing w:before="0" w:beforeAutospacing="0" w:after="0" w:afterAutospacing="0"/>
              <w:ind w:left="0" w:right="0"/>
              <w:jc w:val="center"/>
              <w:rPr>
                <w:rFonts w:hint="default"/>
              </w:rPr>
            </w:pPr>
          </w:p>
        </w:tc>
        <w:tc>
          <w:tcPr>
            <w:tcW w:w="554" w:type="dxa"/>
            <w:vAlign w:val="center"/>
          </w:tcPr>
          <w:p w14:paraId="0237F42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20</w:t>
            </w:r>
          </w:p>
        </w:tc>
        <w:tc>
          <w:tcPr>
            <w:tcW w:w="500" w:type="dxa"/>
            <w:vAlign w:val="center"/>
          </w:tcPr>
          <w:p w14:paraId="70CDCC29">
            <w:pPr>
              <w:keepNext w:val="0"/>
              <w:keepLines w:val="0"/>
              <w:suppressLineNumbers w:val="0"/>
              <w:spacing w:before="0" w:beforeAutospacing="0" w:after="0" w:afterAutospacing="0"/>
              <w:ind w:left="0" w:right="0"/>
              <w:jc w:val="center"/>
              <w:rPr>
                <w:rFonts w:hint="default"/>
              </w:rPr>
            </w:pPr>
          </w:p>
        </w:tc>
        <w:tc>
          <w:tcPr>
            <w:tcW w:w="2807" w:type="dxa"/>
            <w:vAlign w:val="center"/>
          </w:tcPr>
          <w:p w14:paraId="12CD8D9C">
            <w:pPr>
              <w:keepNext w:val="0"/>
              <w:keepLines w:val="0"/>
              <w:suppressLineNumbers w:val="0"/>
              <w:spacing w:before="0" w:beforeAutospacing="0" w:after="0" w:afterAutospacing="0"/>
              <w:ind w:left="0" w:right="0"/>
              <w:jc w:val="center"/>
              <w:rPr>
                <w:rFonts w:hint="default"/>
              </w:rPr>
            </w:pPr>
          </w:p>
        </w:tc>
      </w:tr>
      <w:tr w14:paraId="6D648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15" w:type="dxa"/>
            <w:gridSpan w:val="8"/>
            <w:vAlign w:val="center"/>
          </w:tcPr>
          <w:p w14:paraId="11BBBF4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合计</w:t>
            </w:r>
          </w:p>
        </w:tc>
        <w:tc>
          <w:tcPr>
            <w:tcW w:w="554" w:type="dxa"/>
            <w:vAlign w:val="center"/>
          </w:tcPr>
          <w:p w14:paraId="268AA47E">
            <w:pPr>
              <w:keepNext w:val="0"/>
              <w:keepLines w:val="0"/>
              <w:widowControl/>
              <w:suppressLineNumbers w:val="0"/>
              <w:spacing w:before="0" w:beforeAutospacing="0" w:after="0" w:afterAutospacing="0"/>
              <w:ind w:left="0" w:right="0"/>
              <w:jc w:val="center"/>
              <w:textAlignment w:val="center"/>
              <w:rPr>
                <w:rFonts w:hint="eastAsia" w:ascii="微软雅黑" w:eastAsia="微软雅黑"/>
                <w:sz w:val="16"/>
              </w:rPr>
            </w:pPr>
            <w:r>
              <w:rPr>
                <w:rFonts w:hint="default" w:ascii="宋体" w:hAnsi="宋体" w:eastAsia="宋体" w:cs="宋体"/>
                <w:i w:val="0"/>
                <w:iCs w:val="0"/>
                <w:color w:val="000000"/>
                <w:kern w:val="0"/>
                <w:sz w:val="18"/>
                <w:szCs w:val="18"/>
                <w:u w:val="none"/>
                <w:lang w:val="en-US" w:eastAsia="zh-CN" w:bidi="ar"/>
              </w:rPr>
              <w:t>100</w:t>
            </w:r>
          </w:p>
        </w:tc>
        <w:tc>
          <w:tcPr>
            <w:tcW w:w="500" w:type="dxa"/>
            <w:vAlign w:val="center"/>
          </w:tcPr>
          <w:p w14:paraId="2049491A">
            <w:pPr>
              <w:keepNext w:val="0"/>
              <w:keepLines w:val="0"/>
              <w:suppressLineNumbers w:val="0"/>
              <w:spacing w:before="0" w:beforeAutospacing="0" w:after="0" w:afterAutospacing="0"/>
              <w:ind w:left="0" w:right="0"/>
              <w:rPr>
                <w:rFonts w:hint="default"/>
              </w:rPr>
            </w:pPr>
          </w:p>
        </w:tc>
        <w:tc>
          <w:tcPr>
            <w:tcW w:w="2807" w:type="dxa"/>
            <w:vAlign w:val="center"/>
          </w:tcPr>
          <w:p w14:paraId="42D3F524">
            <w:pPr>
              <w:keepNext w:val="0"/>
              <w:keepLines w:val="0"/>
              <w:suppressLineNumbers w:val="0"/>
              <w:spacing w:before="0" w:beforeAutospacing="0" w:after="0" w:afterAutospacing="0"/>
              <w:ind w:left="0" w:right="0"/>
              <w:rPr>
                <w:rFonts w:hint="default"/>
              </w:rPr>
            </w:pPr>
          </w:p>
        </w:tc>
      </w:tr>
      <w:tr w14:paraId="524F5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750" w:type="dxa"/>
            <w:vAlign w:val="center"/>
          </w:tcPr>
          <w:p w14:paraId="6C7F9F4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评价结论</w:t>
            </w:r>
          </w:p>
        </w:tc>
        <w:tc>
          <w:tcPr>
            <w:tcW w:w="14726" w:type="dxa"/>
            <w:gridSpan w:val="10"/>
            <w:vAlign w:val="center"/>
          </w:tcPr>
          <w:p w14:paraId="4BA48781">
            <w:pPr>
              <w:keepNext w:val="0"/>
              <w:keepLines w:val="0"/>
              <w:widowControl/>
              <w:suppressLineNumbers w:val="0"/>
              <w:spacing w:before="0" w:beforeAutospacing="0" w:after="0" w:afterAutospacing="0"/>
              <w:ind w:left="0" w:right="0"/>
              <w:jc w:val="left"/>
              <w:textAlignment w:val="center"/>
              <w:rPr>
                <w:rFonts w:hint="eastAsia" w:ascii="微软雅黑" w:eastAsia="微软雅黑"/>
                <w:sz w:val="16"/>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7C9FD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0" w:type="dxa"/>
            <w:vAlign w:val="center"/>
          </w:tcPr>
          <w:p w14:paraId="352112B6">
            <w:pPr>
              <w:keepNext w:val="0"/>
              <w:keepLines w:val="0"/>
              <w:widowControl/>
              <w:suppressLineNumbers w:val="0"/>
              <w:spacing w:before="0" w:beforeAutospacing="0" w:after="0" w:afterAutospacing="0"/>
              <w:ind w:left="0" w:right="0"/>
              <w:jc w:val="center"/>
              <w:textAlignment w:val="center"/>
              <w:rPr>
                <w:rFonts w:hint="eastAsia" w:ascii="黑体" w:eastAsia="黑体"/>
                <w:sz w:val="18"/>
              </w:rPr>
            </w:pPr>
            <w:r>
              <w:rPr>
                <w:rFonts w:hint="default" w:ascii="宋体" w:hAnsi="宋体" w:eastAsia="宋体" w:cs="宋体"/>
                <w:i w:val="0"/>
                <w:iCs w:val="0"/>
                <w:color w:val="000000"/>
                <w:kern w:val="0"/>
                <w:sz w:val="18"/>
                <w:szCs w:val="18"/>
                <w:u w:val="none"/>
                <w:lang w:val="en-US" w:eastAsia="zh-CN" w:bidi="ar"/>
              </w:rPr>
              <w:t>存在问题</w:t>
            </w:r>
          </w:p>
        </w:tc>
        <w:tc>
          <w:tcPr>
            <w:tcW w:w="14726" w:type="dxa"/>
            <w:gridSpan w:val="10"/>
            <w:vAlign w:val="center"/>
          </w:tcPr>
          <w:p w14:paraId="40DCA691">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bl>
    <w:p w14:paraId="5FBDD9FA">
      <w:pPr>
        <w:rPr>
          <w:rFonts w:hint="eastAsia"/>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p w14:paraId="1BF6BDE6">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p>
    <w:p w14:paraId="0FFEC8A9">
      <w:pPr>
        <w:pStyle w:val="8"/>
        <w:rPr>
          <w:rFonts w:hint="eastAsia" w:ascii="仿宋_GB2312" w:hAnsi="Calibri" w:eastAsia="仿宋_GB2312" w:cs="仿宋"/>
          <w:color w:val="auto"/>
          <w:kern w:val="0"/>
          <w:sz w:val="32"/>
          <w:szCs w:val="32"/>
          <w:highlight w:val="none"/>
          <w:lang w:val="en-US" w:eastAsia="zh-CN" w:bidi="ar-SA"/>
        </w:rPr>
      </w:pPr>
    </w:p>
    <w:p w14:paraId="74E9602B">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一、收入支出决算总表</w:t>
      </w:r>
    </w:p>
    <w:p w14:paraId="13EDBD09">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二、收入决算表</w:t>
      </w:r>
    </w:p>
    <w:p w14:paraId="5146EF37">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三、支出决算表</w:t>
      </w:r>
    </w:p>
    <w:p w14:paraId="495FF737">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四、财政拨款收入支出决算总表</w:t>
      </w:r>
    </w:p>
    <w:p w14:paraId="43441E22">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五、财政拨款支出决算明细表</w:t>
      </w:r>
    </w:p>
    <w:p w14:paraId="023D21FB">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六、一般公共预算财政拨款支出决算表</w:t>
      </w:r>
    </w:p>
    <w:p w14:paraId="69B28A5F">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七、一般公共预算财政拨款支出决算明细表</w:t>
      </w:r>
    </w:p>
    <w:p w14:paraId="53F5E568">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八、一般公共预算财政拨款基本支出决算表</w:t>
      </w:r>
    </w:p>
    <w:p w14:paraId="1CD29EFD">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九、一般公共预算财政拨款项目支出决算表</w:t>
      </w:r>
    </w:p>
    <w:p w14:paraId="24936AED">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十、政府性基金预算财政拨款收入支出决算表</w:t>
      </w:r>
    </w:p>
    <w:p w14:paraId="5487C005">
      <w:pPr>
        <w:pStyle w:val="6"/>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十一、国有资本经营预算</w:t>
      </w:r>
      <w:r>
        <w:rPr>
          <w:rFonts w:hint="eastAsia" w:ascii="宋体" w:hAnsi="宋体" w:eastAsia="宋体" w:cs="宋体"/>
          <w:b w:val="0"/>
          <w:lang w:eastAsia="zh-CN"/>
        </w:rPr>
        <w:t>财政拨款收入</w:t>
      </w:r>
      <w:r>
        <w:rPr>
          <w:rFonts w:hint="eastAsia" w:ascii="宋体" w:hAnsi="宋体" w:eastAsia="宋体" w:cs="宋体"/>
          <w:b w:val="0"/>
        </w:rPr>
        <w:t>支出决算表</w:t>
      </w:r>
    </w:p>
    <w:p w14:paraId="56B71A8A">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lang w:val="en-US" w:eastAsia="zh-CN"/>
        </w:rPr>
      </w:pPr>
      <w:r>
        <w:rPr>
          <w:rFonts w:hint="eastAsia" w:ascii="宋体" w:hAnsi="宋体" w:eastAsia="宋体" w:cs="宋体"/>
          <w:b w:val="0"/>
          <w:lang w:val="en-US" w:eastAsia="zh-CN"/>
        </w:rPr>
        <w:t>十二、国有资本经营预算财政拨款支出决算表</w:t>
      </w:r>
    </w:p>
    <w:p w14:paraId="108A74E8">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宋体" w:hAnsi="宋体" w:eastAsia="宋体" w:cs="宋体"/>
          <w:b w:val="0"/>
          <w:lang w:val="en-US" w:eastAsia="zh-CN"/>
        </w:rPr>
        <w:t>十三、财政拨款“三公”经费支出决算</w:t>
      </w:r>
    </w:p>
    <w:p w14:paraId="247D6252">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olor w:val="auto"/>
          <w:sz w:val="44"/>
          <w:szCs w:val="44"/>
          <w:highlight w:val="none"/>
        </w:rPr>
      </w:pPr>
    </w:p>
    <w:sectPr>
      <w:pgSz w:w="11906" w:h="16838"/>
      <w:pgMar w:top="1440" w:right="1803" w:bottom="1440" w:left="1803"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楷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CCBD">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6FE9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4B6FE9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8341">
    <w:pPr>
      <w:pStyle w:val="9"/>
      <w:rPr>
        <w:rFonts w:hint="eastAsia" w:eastAsia="宋体"/>
        <w:lang w:val="en-US" w:eastAsia="zh-CN"/>
      </w:rPr>
    </w:pPr>
  </w:p>
  <w:p w14:paraId="6DCB66B2">
    <w:pPr>
      <w:pStyle w:val="9"/>
      <w:rPr>
        <w:rFonts w:hint="eastAsia" w:eastAsia="宋体"/>
        <w:lang w:val="en-US" w:eastAsia="zh-CN"/>
      </w:rPr>
    </w:pPr>
  </w:p>
  <w:p w14:paraId="5F1AFCCE">
    <w:pPr>
      <w:pStyle w:val="9"/>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052FB">
                          <w:pPr>
                            <w:pStyle w:val="9"/>
                          </w:pPr>
                          <w:r>
                            <w:fldChar w:fldCharType="begin"/>
                          </w:r>
                          <w:r>
                            <w:instrText xml:space="preserve"> PAGE  \* MERGEFORMAT </w:instrText>
                          </w:r>
                          <w:r>
                            <w:fldChar w:fldCharType="separate"/>
                          </w:r>
                          <w:r>
                            <w:t>1</w:t>
                          </w:r>
                          <w:r>
                            <w:fldChar w:fldCharType="end"/>
                          </w:r>
                        </w:p>
                        <w:p w14:paraId="0FF7B402">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1C052FB">
                    <w:pPr>
                      <w:pStyle w:val="9"/>
                    </w:pPr>
                    <w:r>
                      <w:fldChar w:fldCharType="begin"/>
                    </w:r>
                    <w:r>
                      <w:instrText xml:space="preserve"> PAGE  \* MERGEFORMAT </w:instrText>
                    </w:r>
                    <w:r>
                      <w:fldChar w:fldCharType="separate"/>
                    </w:r>
                    <w:r>
                      <w:t>1</w:t>
                    </w:r>
                    <w:r>
                      <w:fldChar w:fldCharType="end"/>
                    </w:r>
                  </w:p>
                  <w:p w14:paraId="0FF7B402">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96E4">
    <w:pPr>
      <w:pStyle w:val="9"/>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2FA8">
                          <w:pPr>
                            <w:pStyle w:val="9"/>
                          </w:pPr>
                          <w:r>
                            <w:fldChar w:fldCharType="begin"/>
                          </w:r>
                          <w:r>
                            <w:instrText xml:space="preserve"> PAGE  \* MERGEFORMAT </w:instrText>
                          </w:r>
                          <w:r>
                            <w:fldChar w:fldCharType="separate"/>
                          </w:r>
                          <w:r>
                            <w:t>1</w:t>
                          </w:r>
                          <w:r>
                            <w:fldChar w:fldCharType="end"/>
                          </w:r>
                        </w:p>
                        <w:p w14:paraId="1F9E434D">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782FA8">
                    <w:pPr>
                      <w:pStyle w:val="9"/>
                    </w:pPr>
                    <w:r>
                      <w:fldChar w:fldCharType="begin"/>
                    </w:r>
                    <w:r>
                      <w:instrText xml:space="preserve"> PAGE  \* MERGEFORMAT </w:instrText>
                    </w:r>
                    <w:r>
                      <w:fldChar w:fldCharType="separate"/>
                    </w:r>
                    <w:r>
                      <w:t>1</w:t>
                    </w:r>
                    <w:r>
                      <w:fldChar w:fldCharType="end"/>
                    </w:r>
                  </w:p>
                  <w:p w14:paraId="1F9E434D">
                    <w:pPr>
                      <w:pStyle w:val="9"/>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B5348"/>
    <w:multiLevelType w:val="singleLevel"/>
    <w:tmpl w:val="BD6B5348"/>
    <w:lvl w:ilvl="0" w:tentative="0">
      <w:start w:val="4"/>
      <w:numFmt w:val="chineseCounting"/>
      <w:suff w:val="space"/>
      <w:lvlText w:val="第%1部分"/>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WRjOWRlY2M3NDZlZDQ4NTIyNWI4MWQ5Y2MwYTIifQ=="/>
  </w:docVars>
  <w:rsids>
    <w:rsidRoot w:val="00000000"/>
    <w:rsid w:val="00346E43"/>
    <w:rsid w:val="004B5F4E"/>
    <w:rsid w:val="014A47B7"/>
    <w:rsid w:val="03C9742C"/>
    <w:rsid w:val="05DC421B"/>
    <w:rsid w:val="06710E08"/>
    <w:rsid w:val="0A3E36F7"/>
    <w:rsid w:val="0BAF62FB"/>
    <w:rsid w:val="0DA25AFE"/>
    <w:rsid w:val="0DC61A39"/>
    <w:rsid w:val="0EBC4A8A"/>
    <w:rsid w:val="0EFE168B"/>
    <w:rsid w:val="0F514552"/>
    <w:rsid w:val="111F0D66"/>
    <w:rsid w:val="13D6674E"/>
    <w:rsid w:val="146F751A"/>
    <w:rsid w:val="15FA1E50"/>
    <w:rsid w:val="160D20D4"/>
    <w:rsid w:val="16113A6D"/>
    <w:rsid w:val="165327F6"/>
    <w:rsid w:val="1700420E"/>
    <w:rsid w:val="18F558C8"/>
    <w:rsid w:val="194D7797"/>
    <w:rsid w:val="1B2E4250"/>
    <w:rsid w:val="1CA847E9"/>
    <w:rsid w:val="1E6C3F37"/>
    <w:rsid w:val="1F566E33"/>
    <w:rsid w:val="246C4D11"/>
    <w:rsid w:val="25113215"/>
    <w:rsid w:val="25FF2CBA"/>
    <w:rsid w:val="26141660"/>
    <w:rsid w:val="26F00DCF"/>
    <w:rsid w:val="276D3203"/>
    <w:rsid w:val="28773C04"/>
    <w:rsid w:val="28C04354"/>
    <w:rsid w:val="2A906200"/>
    <w:rsid w:val="2CB5119F"/>
    <w:rsid w:val="2CF808D7"/>
    <w:rsid w:val="306727B0"/>
    <w:rsid w:val="33380434"/>
    <w:rsid w:val="335F00B6"/>
    <w:rsid w:val="340D749C"/>
    <w:rsid w:val="346538C7"/>
    <w:rsid w:val="36850C4B"/>
    <w:rsid w:val="37083929"/>
    <w:rsid w:val="38B50364"/>
    <w:rsid w:val="39C3649F"/>
    <w:rsid w:val="3C504A40"/>
    <w:rsid w:val="3D1A075B"/>
    <w:rsid w:val="3DBC15EE"/>
    <w:rsid w:val="3E4B54BF"/>
    <w:rsid w:val="4068275F"/>
    <w:rsid w:val="40D93173"/>
    <w:rsid w:val="40EC3F80"/>
    <w:rsid w:val="412A03EC"/>
    <w:rsid w:val="41764F49"/>
    <w:rsid w:val="41874A60"/>
    <w:rsid w:val="41B25855"/>
    <w:rsid w:val="43E5284B"/>
    <w:rsid w:val="46A55988"/>
    <w:rsid w:val="46DF70EC"/>
    <w:rsid w:val="47176C0B"/>
    <w:rsid w:val="474B6C47"/>
    <w:rsid w:val="47D861B4"/>
    <w:rsid w:val="48557BB7"/>
    <w:rsid w:val="49060960"/>
    <w:rsid w:val="49F56CE9"/>
    <w:rsid w:val="4A2E28B1"/>
    <w:rsid w:val="4BAB0EDD"/>
    <w:rsid w:val="500E459E"/>
    <w:rsid w:val="513444D8"/>
    <w:rsid w:val="536F35A6"/>
    <w:rsid w:val="53F930D8"/>
    <w:rsid w:val="543E7080"/>
    <w:rsid w:val="54D22064"/>
    <w:rsid w:val="56340E7F"/>
    <w:rsid w:val="56FE65BC"/>
    <w:rsid w:val="5A7555B0"/>
    <w:rsid w:val="5D4930BA"/>
    <w:rsid w:val="5EAE1426"/>
    <w:rsid w:val="6215127D"/>
    <w:rsid w:val="65D04378"/>
    <w:rsid w:val="66621468"/>
    <w:rsid w:val="6678476A"/>
    <w:rsid w:val="68720DF7"/>
    <w:rsid w:val="6A212890"/>
    <w:rsid w:val="6C3B104D"/>
    <w:rsid w:val="6DF6644D"/>
    <w:rsid w:val="6E565636"/>
    <w:rsid w:val="6E82642B"/>
    <w:rsid w:val="6F0567F5"/>
    <w:rsid w:val="713F23B2"/>
    <w:rsid w:val="714B0D57"/>
    <w:rsid w:val="73995A39"/>
    <w:rsid w:val="7414449E"/>
    <w:rsid w:val="761C7040"/>
    <w:rsid w:val="763224E5"/>
    <w:rsid w:val="76C3612B"/>
    <w:rsid w:val="771019C9"/>
    <w:rsid w:val="77EB3293"/>
    <w:rsid w:val="78692564"/>
    <w:rsid w:val="79DA35C0"/>
    <w:rsid w:val="7A844701"/>
    <w:rsid w:val="7BFFE41D"/>
    <w:rsid w:val="7E503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caption"/>
    <w:basedOn w:val="1"/>
    <w:qFormat/>
    <w:uiPriority w:val="0"/>
    <w:pPr>
      <w:widowControl w:val="0"/>
      <w:suppressLineNumbers/>
      <w:suppressAutoHyphens/>
      <w:spacing w:before="120" w:after="120"/>
    </w:pPr>
    <w:rPr>
      <w:i/>
      <w:iCs/>
      <w:sz w:val="24"/>
      <w:szCs w:val="24"/>
    </w:rPr>
  </w:style>
  <w:style w:type="paragraph" w:styleId="8">
    <w:name w:val="Body Text"/>
    <w:basedOn w:val="1"/>
    <w:next w:val="1"/>
    <w:qFormat/>
    <w:uiPriority w:val="0"/>
    <w:pPr>
      <w:spacing w:before="0" w:after="140" w:line="276" w:lineRule="auto"/>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List"/>
    <w:basedOn w:val="8"/>
    <w:qFormat/>
    <w:uiPriority w:val="0"/>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character" w:styleId="17">
    <w:name w:val="Strong"/>
    <w:basedOn w:val="16"/>
    <w:qFormat/>
    <w:uiPriority w:val="99"/>
    <w:rPr>
      <w:b/>
    </w:rPr>
  </w:style>
  <w:style w:type="paragraph" w:customStyle="1" w:styleId="18">
    <w:name w:val="BodyText1I2"/>
    <w:basedOn w:val="19"/>
    <w:autoRedefine/>
    <w:qFormat/>
    <w:uiPriority w:val="0"/>
    <w:pPr>
      <w:ind w:firstLine="200" w:firstLineChars="200"/>
    </w:pPr>
    <w:rPr>
      <w:sz w:val="21"/>
    </w:rPr>
  </w:style>
  <w:style w:type="paragraph" w:customStyle="1" w:styleId="19">
    <w:name w:val="BodyTextIndent"/>
    <w:basedOn w:val="1"/>
    <w:autoRedefine/>
    <w:qFormat/>
    <w:uiPriority w:val="0"/>
    <w:pPr>
      <w:spacing w:after="120"/>
      <w:ind w:left="200" w:leftChars="200"/>
      <w:jc w:val="both"/>
      <w:textAlignment w:val="baseline"/>
    </w:pPr>
  </w:style>
  <w:style w:type="character" w:customStyle="1" w:styleId="20">
    <w:name w:val="标题 1 Char"/>
    <w:basedOn w:val="16"/>
    <w:link w:val="5"/>
    <w:qFormat/>
    <w:uiPriority w:val="9"/>
    <w:rPr>
      <w:b/>
      <w:bCs/>
      <w:kern w:val="44"/>
      <w:sz w:val="44"/>
      <w:szCs w:val="44"/>
    </w:rPr>
  </w:style>
  <w:style w:type="character" w:customStyle="1" w:styleId="21">
    <w:name w:val="标题 2 Char"/>
    <w:basedOn w:val="16"/>
    <w:link w:val="6"/>
    <w:qFormat/>
    <w:uiPriority w:val="9"/>
    <w:rPr>
      <w:rFonts w:ascii="Cambria" w:hAnsi="Cambria" w:eastAsia="宋体" w:cs="Times New Roman"/>
      <w:b/>
      <w:bCs/>
      <w:sz w:val="32"/>
      <w:szCs w:val="32"/>
    </w:rPr>
  </w:style>
  <w:style w:type="character" w:customStyle="1" w:styleId="22">
    <w:name w:val="默认段落字体1"/>
    <w:qFormat/>
    <w:uiPriority w:val="0"/>
  </w:style>
  <w:style w:type="paragraph" w:customStyle="1" w:styleId="23">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4">
    <w:name w:val="Index"/>
    <w:basedOn w:val="1"/>
    <w:qFormat/>
    <w:uiPriority w:val="0"/>
    <w:pPr>
      <w:widowControl w:val="0"/>
      <w:suppressLineNumbers/>
      <w:suppressAutoHyphens/>
    </w:pPr>
  </w:style>
  <w:style w:type="paragraph" w:styleId="25">
    <w:name w:val="List Paragraph"/>
    <w:basedOn w:val="1"/>
    <w:qFormat/>
    <w:uiPriority w:val="34"/>
    <w:pPr>
      <w:ind w:firstLine="420" w:firstLineChars="200"/>
    </w:p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普通(网站) Char"/>
    <w:basedOn w:val="1"/>
    <w:autoRedefine/>
    <w:qFormat/>
    <w:uiPriority w:val="0"/>
    <w:pPr>
      <w:spacing w:beforeAutospacing="1" w:afterAutospacing="1"/>
    </w:pPr>
    <w:rPr>
      <w:rFonts w:ascii="方正楷体_GBK" w:eastAsia="方正楷体_GBK"/>
    </w:rPr>
  </w:style>
  <w:style w:type="character" w:customStyle="1" w:styleId="28">
    <w:name w:val="15"/>
    <w:basedOn w:val="16"/>
    <w:autoRedefine/>
    <w:qFormat/>
    <w:uiPriority w:val="0"/>
    <w:rPr>
      <w:rFonts w:ascii="Times New Roman" w:hAnsi="Times New Roman" w:cs="Times New Roman"/>
      <w:b/>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Table Paragraph"/>
    <w:basedOn w:val="1"/>
    <w:qFormat/>
    <w:uiPriority w:val="1"/>
    <w:pPr>
      <w:jc w:val="center"/>
    </w:pPr>
    <w:rPr>
      <w:rFonts w:ascii="宋体" w:hAnsi="宋体" w:eastAsia="宋体" w:cs="宋体"/>
    </w:rPr>
  </w:style>
  <w:style w:type="paragraph" w:customStyle="1" w:styleId="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254.54</c:v>
                </c:pt>
                <c:pt idx="1">
                  <c:v>254.54</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299.86</c:v>
                </c:pt>
                <c:pt idx="1">
                  <c:v>299.86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5527820"/>
        <c:axId val="56941169"/>
      </c:barChart>
      <c:catAx>
        <c:axId val="55527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941169"/>
        <c:crosses val="autoZero"/>
        <c:auto val="1"/>
        <c:lblAlgn val="ctr"/>
        <c:lblOffset val="100"/>
        <c:noMultiLvlLbl val="0"/>
      </c:catAx>
      <c:valAx>
        <c:axId val="5694116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2782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739142-e232-4e01-b6f9-ffa8ade302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299.86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5663371395617"/>
          <c:y val="0.1088997371385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e39aa4-e846-4341-918f-5674afea74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98965219890773"/>
          <c:y val="0.295685441020191"/>
          <c:w val="0.41356711698764"/>
          <c:h val="0.611604675876727"/>
        </c:manualLayout>
      </c:layout>
      <c:pieChart>
        <c:varyColors val="1"/>
        <c:ser>
          <c:idx val="0"/>
          <c:order val="0"/>
          <c:tx>
            <c:strRef>
              <c:f>Sheet1!$B$1</c:f>
              <c:strCache>
                <c:ptCount val="1"/>
                <c:pt idx="0">
                  <c:v>支出结构决算图</c:v>
                </c:pt>
              </c:strCache>
            </c:strRef>
          </c:tx>
          <c:spPr/>
          <c:explosion val="0"/>
          <c:dPt>
            <c:idx val="0"/>
            <c:bubble3D val="0"/>
            <c:spPr>
              <a:solidFill>
                <a:schemeClr val="accent1"/>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299.86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46348f4-cdac-47ee-af11-f525b01a68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62472406181"/>
          <c:y val="0.0469964380107193"/>
          <c:w val="0.908359507127325"/>
          <c:h val="0.754228644283893"/>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254.54</c:v>
                </c:pt>
                <c:pt idx="1">
                  <c:v>254.54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299.86</c:v>
                </c:pt>
                <c:pt idx="1">
                  <c:v>299.86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2"/>
        <c:delete val="1"/>
      </c:legendEntry>
      <c:layout>
        <c:manualLayout>
          <c:xMode val="edge"/>
          <c:yMode val="edge"/>
          <c:x val="0.385539985503745"/>
          <c:y val="0.9033149171270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9cdf9ca-e5f8-4776-911e-57aefddc66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2166934189406"/>
          <c:y val="0.0445512820512821"/>
          <c:w val="0.908359507127325"/>
          <c:h val="0.75422864428389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ser>
          <c:idx val="1"/>
          <c:order val="1"/>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254.54</c:v>
                </c:pt>
                <c:pt idx="1">
                  <c:v>299.86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0.465780707670245"/>
          <c:y val="0.8803105462966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74c7e22-a92a-4914-b0a0-ac98e5734f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pt idx="3">
                  <c:v>一般公共服务支出</c:v>
                </c:pt>
              </c:strCache>
            </c:strRef>
          </c:cat>
          <c:val>
            <c:numRef>
              <c:f>Sheet1!$B$2:$B$5</c:f>
              <c:numCache>
                <c:formatCode>General</c:formatCode>
                <c:ptCount val="4"/>
                <c:pt idx="0">
                  <c:v>37.91</c:v>
                </c:pt>
                <c:pt idx="1">
                  <c:v>14.84</c:v>
                </c:pt>
                <c:pt idx="2">
                  <c:v>20.9</c:v>
                </c:pt>
                <c:pt idx="3">
                  <c:v>226.22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ad43ee-4af5-4a49-9287-fe5bc4e8886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7407</Words>
  <Characters>8365</Characters>
  <Lines>1</Lines>
  <Paragraphs>1</Paragraphs>
  <TotalTime>1</TotalTime>
  <ScaleCrop>false</ScaleCrop>
  <LinksUpToDate>false</LinksUpToDate>
  <CharactersWithSpaces>8486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秋水入梦</cp:lastModifiedBy>
  <cp:lastPrinted>2025-09-09T03:34:00Z</cp:lastPrinted>
  <dcterms:modified xsi:type="dcterms:W3CDTF">2025-09-11T01:40:12Z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158B7F63DD364BF4BAA493236A5CB340_13</vt:lpwstr>
  </property>
  <property fmtid="{D5CDD505-2E9C-101B-9397-08002B2CF9AE}" pid="4" name="KSOTemplateDocerSaveRecord">
    <vt:lpwstr>eyJoZGlkIjoiYjQ4OGRlZjIxYTQwNTVkOWE0MTE1MmIwNGY3ZjZlN2UiLCJ1c2VySWQiOiI2Mjc0NTIzNzkifQ==</vt:lpwstr>
  </property>
</Properties>
</file>